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BF" w:firstRow="1" w:lastRow="0" w:firstColumn="1" w:lastColumn="0" w:noHBand="0" w:noVBand="0"/>
      </w:tblPr>
      <w:tblGrid>
        <w:gridCol w:w="1809"/>
        <w:gridCol w:w="6829"/>
      </w:tblGrid>
      <w:tr w:rsidR="00236A0A" w:rsidRPr="00564F14" w:rsidTr="00C315D2">
        <w:trPr>
          <w:jc w:val="center"/>
        </w:trPr>
        <w:tc>
          <w:tcPr>
            <w:tcW w:w="1809" w:type="dxa"/>
            <w:vAlign w:val="center"/>
          </w:tcPr>
          <w:p w:rsidR="00236A0A" w:rsidRPr="00564F14" w:rsidRDefault="000E6AF4" w:rsidP="00564F14">
            <w:pPr>
              <w:spacing w:after="0" w:line="240" w:lineRule="auto"/>
              <w:jc w:val="center"/>
              <w:rPr>
                <w:rFonts w:ascii="Arial" w:hAnsi="Arial" w:cs="Arial"/>
                <w:b/>
                <w:sz w:val="20"/>
                <w:szCs w:val="20"/>
              </w:rPr>
            </w:pPr>
            <w:r>
              <w:rPr>
                <w:rFonts w:ascii="Arial" w:hAnsi="Arial" w:cs="Arial"/>
                <w:b/>
                <w:sz w:val="20"/>
                <w:szCs w:val="20"/>
              </w:rPr>
              <w:t>DESEMPEÑO</w:t>
            </w:r>
          </w:p>
        </w:tc>
        <w:tc>
          <w:tcPr>
            <w:tcW w:w="6829" w:type="dxa"/>
            <w:vAlign w:val="center"/>
          </w:tcPr>
          <w:p w:rsidR="00236A0A" w:rsidRPr="00564F14" w:rsidRDefault="00ED0BBD" w:rsidP="00EF0464">
            <w:pPr>
              <w:spacing w:after="0" w:line="240" w:lineRule="auto"/>
              <w:contextualSpacing/>
              <w:jc w:val="center"/>
              <w:rPr>
                <w:rFonts w:ascii="Arial" w:hAnsi="Arial" w:cs="Arial"/>
                <w:sz w:val="20"/>
                <w:szCs w:val="20"/>
              </w:rPr>
            </w:pPr>
            <w:r>
              <w:rPr>
                <w:rFonts w:ascii="Arial" w:hAnsi="Arial" w:cs="Arial"/>
                <w:sz w:val="20"/>
                <w:szCs w:val="20"/>
              </w:rPr>
              <w:t>Aplico los elementos que permiten el estudio de los objetos geométricos tridimensionales</w:t>
            </w:r>
            <w:r w:rsidR="000E6AF4" w:rsidRPr="000E6AF4">
              <w:rPr>
                <w:rFonts w:ascii="Arial" w:hAnsi="Arial" w:cs="Arial"/>
                <w:sz w:val="20"/>
                <w:szCs w:val="20"/>
              </w:rPr>
              <w:t xml:space="preserve"> (desarrollo, perspectiva y descomposición) en la descripción de estrategias productivas que planeo ejecutar</w:t>
            </w:r>
            <w:r w:rsidR="00EF0464">
              <w:rPr>
                <w:rFonts w:ascii="Arial" w:hAnsi="Arial" w:cs="Arial"/>
                <w:sz w:val="20"/>
                <w:szCs w:val="20"/>
              </w:rPr>
              <w:t>.</w:t>
            </w:r>
            <w:r w:rsidR="000E6AF4" w:rsidRPr="000E6AF4">
              <w:rPr>
                <w:rFonts w:ascii="Arial" w:hAnsi="Arial" w:cs="Arial"/>
                <w:sz w:val="20"/>
                <w:szCs w:val="20"/>
              </w:rPr>
              <w:t xml:space="preserve"> </w:t>
            </w:r>
          </w:p>
        </w:tc>
      </w:tr>
      <w:tr w:rsidR="00236A0A" w:rsidRPr="00564F14" w:rsidTr="00C315D2">
        <w:trPr>
          <w:jc w:val="center"/>
        </w:trPr>
        <w:tc>
          <w:tcPr>
            <w:tcW w:w="1809" w:type="dxa"/>
            <w:vAlign w:val="center"/>
          </w:tcPr>
          <w:p w:rsidR="00236A0A" w:rsidRPr="00564F14" w:rsidRDefault="00236A0A" w:rsidP="00564F14">
            <w:pPr>
              <w:spacing w:after="0" w:line="240" w:lineRule="auto"/>
              <w:jc w:val="center"/>
              <w:rPr>
                <w:rFonts w:ascii="Arial" w:hAnsi="Arial" w:cs="Arial"/>
                <w:b/>
                <w:sz w:val="20"/>
                <w:szCs w:val="20"/>
              </w:rPr>
            </w:pPr>
            <w:r w:rsidRPr="00564F14">
              <w:rPr>
                <w:rFonts w:ascii="Arial" w:hAnsi="Arial" w:cs="Arial"/>
                <w:b/>
                <w:sz w:val="20"/>
                <w:szCs w:val="20"/>
              </w:rPr>
              <w:t>CRITERIO DE EVALUACIÓN COGNITIVO</w:t>
            </w:r>
          </w:p>
        </w:tc>
        <w:tc>
          <w:tcPr>
            <w:tcW w:w="6829" w:type="dxa"/>
            <w:vAlign w:val="center"/>
          </w:tcPr>
          <w:p w:rsidR="00236A0A" w:rsidRPr="00564F14" w:rsidRDefault="00304B92" w:rsidP="00564F14">
            <w:pPr>
              <w:spacing w:after="0" w:line="240" w:lineRule="auto"/>
              <w:contextualSpacing/>
              <w:jc w:val="center"/>
              <w:rPr>
                <w:rFonts w:ascii="Arial" w:hAnsi="Arial" w:cs="Arial"/>
                <w:sz w:val="20"/>
                <w:szCs w:val="20"/>
                <w:highlight w:val="yellow"/>
              </w:rPr>
            </w:pPr>
            <w:r w:rsidRPr="00564F14">
              <w:rPr>
                <w:rFonts w:ascii="Arial" w:hAnsi="Arial" w:cs="Arial"/>
                <w:sz w:val="20"/>
                <w:szCs w:val="20"/>
              </w:rPr>
              <w:t>Com</w:t>
            </w:r>
            <w:r w:rsidR="004D311A" w:rsidRPr="00564F14">
              <w:rPr>
                <w:rFonts w:ascii="Arial" w:hAnsi="Arial" w:cs="Arial"/>
                <w:sz w:val="20"/>
                <w:szCs w:val="20"/>
              </w:rPr>
              <w:t xml:space="preserve">prendo los elementos </w:t>
            </w:r>
            <w:r w:rsidR="004903E4" w:rsidRPr="00564F14">
              <w:rPr>
                <w:rFonts w:ascii="Arial" w:hAnsi="Arial" w:cs="Arial"/>
                <w:sz w:val="20"/>
                <w:szCs w:val="20"/>
              </w:rPr>
              <w:t>que permiten el estudio de los o</w:t>
            </w:r>
            <w:r w:rsidR="004D311A" w:rsidRPr="00564F14">
              <w:rPr>
                <w:rFonts w:ascii="Arial" w:hAnsi="Arial" w:cs="Arial"/>
                <w:sz w:val="20"/>
                <w:szCs w:val="20"/>
              </w:rPr>
              <w:t>bjetos geométricos tridimensionales: desarrollo, perspectiva y descomposición</w:t>
            </w:r>
            <w:r w:rsidR="00EF0464">
              <w:rPr>
                <w:rFonts w:ascii="Arial" w:hAnsi="Arial" w:cs="Arial"/>
                <w:sz w:val="20"/>
                <w:szCs w:val="20"/>
              </w:rPr>
              <w:t>.</w:t>
            </w:r>
          </w:p>
        </w:tc>
      </w:tr>
    </w:tbl>
    <w:p w:rsidR="00236A0A" w:rsidRPr="00564F14" w:rsidRDefault="00236A0A" w:rsidP="00564F14">
      <w:pPr>
        <w:spacing w:after="0" w:line="240" w:lineRule="auto"/>
        <w:rPr>
          <w:rFonts w:ascii="Arial" w:hAnsi="Arial" w:cs="Arial"/>
          <w:sz w:val="20"/>
          <w:szCs w:val="20"/>
        </w:rPr>
      </w:pPr>
    </w:p>
    <w:tbl>
      <w:tblPr>
        <w:tblW w:w="9464" w:type="dxa"/>
        <w:tblBorders>
          <w:top w:val="single" w:sz="8" w:space="0" w:color="9F8AB9"/>
          <w:left w:val="single" w:sz="8" w:space="0" w:color="9F8AB9"/>
          <w:bottom w:val="single" w:sz="8" w:space="0" w:color="9F8AB9"/>
          <w:right w:val="single" w:sz="8" w:space="0" w:color="9F8AB9"/>
          <w:insideH w:val="single" w:sz="8" w:space="0" w:color="9F8AB9"/>
        </w:tblBorders>
        <w:tblLook w:val="04A0" w:firstRow="1" w:lastRow="0" w:firstColumn="1" w:lastColumn="0" w:noHBand="0" w:noVBand="1"/>
      </w:tblPr>
      <w:tblGrid>
        <w:gridCol w:w="9464"/>
      </w:tblGrid>
      <w:tr w:rsidR="00185674" w:rsidRPr="00564F14" w:rsidTr="00185674">
        <w:tc>
          <w:tcPr>
            <w:tcW w:w="9464" w:type="dxa"/>
            <w:tcBorders>
              <w:top w:val="single" w:sz="8" w:space="0" w:color="9F8AB9"/>
              <w:left w:val="single" w:sz="8" w:space="0" w:color="9F8AB9"/>
              <w:bottom w:val="single" w:sz="8" w:space="0" w:color="9F8AB9"/>
              <w:right w:val="single" w:sz="8" w:space="0" w:color="9F8AB9"/>
            </w:tcBorders>
            <w:shd w:val="clear" w:color="auto" w:fill="8064A2"/>
          </w:tcPr>
          <w:p w:rsidR="00185674" w:rsidRPr="00564F14" w:rsidRDefault="00185674" w:rsidP="00564F14">
            <w:pPr>
              <w:spacing w:after="0" w:line="240" w:lineRule="auto"/>
              <w:textAlignment w:val="baseline"/>
              <w:outlineLvl w:val="0"/>
              <w:rPr>
                <w:rFonts w:ascii="Arial" w:hAnsi="Arial" w:cs="Arial"/>
                <w:b/>
                <w:bCs/>
                <w:color w:val="FFFFFF"/>
                <w:sz w:val="20"/>
                <w:szCs w:val="20"/>
              </w:rPr>
            </w:pPr>
            <w:r w:rsidRPr="00564F14">
              <w:rPr>
                <w:rFonts w:ascii="Arial" w:hAnsi="Arial" w:cs="Arial"/>
                <w:b/>
                <w:bCs/>
                <w:color w:val="FFFFFF"/>
                <w:sz w:val="20"/>
                <w:szCs w:val="20"/>
              </w:rPr>
              <w:t>NOTA PARA EL DOCENTE:</w:t>
            </w:r>
          </w:p>
          <w:p w:rsidR="00185674" w:rsidRPr="00564F14" w:rsidRDefault="00185674" w:rsidP="00564F14">
            <w:pPr>
              <w:spacing w:after="0" w:line="240" w:lineRule="auto"/>
              <w:textAlignment w:val="baseline"/>
              <w:outlineLvl w:val="0"/>
              <w:rPr>
                <w:rFonts w:ascii="Arial" w:hAnsi="Arial" w:cs="Arial"/>
                <w:bCs/>
                <w:color w:val="FFFFFF"/>
                <w:sz w:val="20"/>
                <w:szCs w:val="20"/>
              </w:rPr>
            </w:pPr>
            <w:r w:rsidRPr="00564F14">
              <w:rPr>
                <w:rFonts w:ascii="Arial" w:hAnsi="Arial" w:cs="Arial"/>
                <w:bCs/>
                <w:color w:val="FFFFFF"/>
                <w:sz w:val="20"/>
                <w:szCs w:val="20"/>
              </w:rPr>
              <w:t>El siguiente recurso presenta de manera general y sencilla las intencionalidades y orientaciones frente a las enseñanzas para este ciclo, sin embargo es importante aclarar que sólo constituye un punto de partida, en consecuencia se recomienda que el docente en el proceso de enseñanza aprendizaje con los participantes realice acciones de ejemplificación, formulación de ejercicios de diferente complejidad, ampliaciones de los temas entre otras, que permitan el adecuado desarrollo de competencias de los participantes. En el siguiente enlace encontrará una serie de talleres que le apoyarán en esta labor:</w:t>
            </w:r>
          </w:p>
          <w:p w:rsidR="00185674" w:rsidRPr="00564F14" w:rsidRDefault="00185674" w:rsidP="00564F14">
            <w:pPr>
              <w:spacing w:after="0" w:line="240" w:lineRule="auto"/>
              <w:jc w:val="right"/>
              <w:textAlignment w:val="baseline"/>
              <w:outlineLvl w:val="0"/>
              <w:rPr>
                <w:rFonts w:ascii="Arial" w:hAnsi="Arial" w:cs="Arial"/>
                <w:b/>
                <w:bCs/>
                <w:i/>
                <w:color w:val="FFFFFF"/>
                <w:sz w:val="20"/>
                <w:szCs w:val="20"/>
                <w:u w:val="single"/>
              </w:rPr>
            </w:pPr>
            <w:r w:rsidRPr="00564F14">
              <w:rPr>
                <w:rFonts w:ascii="Arial" w:hAnsi="Arial" w:cs="Arial"/>
                <w:b/>
                <w:bCs/>
                <w:i/>
                <w:color w:val="FFFFFF"/>
                <w:sz w:val="20"/>
                <w:szCs w:val="20"/>
                <w:u w:val="single"/>
              </w:rPr>
              <w:t>http://www.fundacionsocrates.org/materiales/geometria</w:t>
            </w:r>
          </w:p>
        </w:tc>
      </w:tr>
    </w:tbl>
    <w:p w:rsidR="004A5362" w:rsidRPr="00564F14" w:rsidRDefault="004A5362" w:rsidP="00564F14">
      <w:pPr>
        <w:spacing w:after="0" w:line="240" w:lineRule="auto"/>
        <w:contextualSpacing/>
        <w:rPr>
          <w:rFonts w:ascii="Arial" w:hAnsi="Arial" w:cs="Arial"/>
          <w:b/>
          <w:color w:val="215868"/>
          <w:sz w:val="20"/>
          <w:szCs w:val="20"/>
        </w:rPr>
      </w:pPr>
    </w:p>
    <w:p w:rsidR="00236A0A" w:rsidRPr="00564F14" w:rsidRDefault="00C61FDF" w:rsidP="00564F14">
      <w:pPr>
        <w:spacing w:after="0" w:line="240" w:lineRule="auto"/>
        <w:contextualSpacing/>
        <w:rPr>
          <w:rFonts w:ascii="Arial" w:hAnsi="Arial" w:cs="Arial"/>
          <w:b/>
          <w:color w:val="215868"/>
          <w:sz w:val="20"/>
          <w:szCs w:val="20"/>
        </w:rPr>
      </w:pPr>
      <w:r>
        <w:rPr>
          <w:rFonts w:ascii="Arial" w:hAnsi="Arial" w:cs="Arial"/>
          <w:noProof/>
          <w:sz w:val="20"/>
          <w:szCs w:val="20"/>
          <w:lang w:eastAsia="es-ES_tradnl"/>
        </w:rPr>
        <w:pict>
          <v:line id="_x0000_s1026" style="position:absolute;z-index:251648512;mso-wrap-edited:f" from="0,27.3pt" to="450pt,27.3pt" wrapcoords="-75 -2147483648 -112 -2147483648 -112 -2147483648 21787 -2147483648 21825 -2147483648 21787 -2147483648 21675 -2147483648 -75 -2147483648" strokecolor="#205867" strokeweight="3.5pt">
            <v:fill o:detectmouseclick="t"/>
            <v:shadow on="t" opacity="22938f" offset="0"/>
            <w10:wrap type="tight"/>
          </v:line>
        </w:pict>
      </w:r>
      <w:r w:rsidR="00236A0A" w:rsidRPr="00564F14">
        <w:rPr>
          <w:rFonts w:ascii="Arial" w:hAnsi="Arial" w:cs="Arial"/>
          <w:b/>
          <w:color w:val="215868"/>
          <w:sz w:val="20"/>
          <w:szCs w:val="20"/>
        </w:rPr>
        <w:t>EXPLOREMOS</w:t>
      </w:r>
    </w:p>
    <w:p w:rsidR="008E57BA" w:rsidRPr="00564F14" w:rsidRDefault="008E57BA" w:rsidP="00564F14">
      <w:pPr>
        <w:spacing w:after="0" w:line="240" w:lineRule="auto"/>
        <w:rPr>
          <w:rFonts w:ascii="Arial" w:hAnsi="Arial" w:cs="Arial"/>
          <w:sz w:val="20"/>
          <w:szCs w:val="20"/>
        </w:rPr>
      </w:pPr>
    </w:p>
    <w:p w:rsidR="008E57BA" w:rsidRPr="00564F14" w:rsidRDefault="004903E4" w:rsidP="00564F14">
      <w:pPr>
        <w:numPr>
          <w:ilvl w:val="0"/>
          <w:numId w:val="2"/>
        </w:numPr>
        <w:spacing w:after="0" w:line="240" w:lineRule="auto"/>
        <w:rPr>
          <w:rFonts w:ascii="Arial" w:hAnsi="Arial" w:cs="Arial"/>
          <w:b/>
          <w:color w:val="1F497D"/>
          <w:sz w:val="20"/>
          <w:szCs w:val="20"/>
        </w:rPr>
      </w:pPr>
      <w:r w:rsidRPr="00564F14">
        <w:rPr>
          <w:rFonts w:ascii="Arial" w:hAnsi="Arial" w:cs="Arial"/>
          <w:b/>
          <w:color w:val="1F497D"/>
          <w:sz w:val="20"/>
          <w:szCs w:val="20"/>
        </w:rPr>
        <w:t xml:space="preserve">¿QUÉ ES EL DESARROLLO DE UN </w:t>
      </w:r>
      <w:r w:rsidR="008E57BA" w:rsidRPr="00564F14">
        <w:rPr>
          <w:rFonts w:ascii="Arial" w:hAnsi="Arial" w:cs="Arial"/>
          <w:b/>
          <w:color w:val="1F497D"/>
          <w:sz w:val="20"/>
          <w:szCs w:val="20"/>
        </w:rPr>
        <w:t>OBJETO GEOMÉTRICO TRIDIMENSIONAL?</w:t>
      </w:r>
    </w:p>
    <w:p w:rsidR="004903E4" w:rsidRPr="00564F14" w:rsidRDefault="004903E4" w:rsidP="00564F14">
      <w:pPr>
        <w:numPr>
          <w:ilvl w:val="0"/>
          <w:numId w:val="2"/>
        </w:numPr>
        <w:spacing w:after="0" w:line="240" w:lineRule="auto"/>
        <w:rPr>
          <w:rFonts w:ascii="Arial" w:hAnsi="Arial" w:cs="Arial"/>
          <w:b/>
          <w:color w:val="1F497D"/>
          <w:sz w:val="20"/>
          <w:szCs w:val="20"/>
        </w:rPr>
      </w:pPr>
      <w:r w:rsidRPr="00564F14">
        <w:rPr>
          <w:rFonts w:ascii="Arial" w:hAnsi="Arial" w:cs="Arial"/>
          <w:b/>
          <w:color w:val="1F497D"/>
          <w:sz w:val="20"/>
          <w:szCs w:val="20"/>
        </w:rPr>
        <w:t>¿EN QUÉ CONSISTE LA PERSPECTIVA EN LOS OBJETOS GEOMÉTRICOS TRIDIMENSIONALES?</w:t>
      </w:r>
    </w:p>
    <w:p w:rsidR="008E57BA" w:rsidRPr="00564F14" w:rsidRDefault="004903E4" w:rsidP="00564F14">
      <w:pPr>
        <w:numPr>
          <w:ilvl w:val="0"/>
          <w:numId w:val="2"/>
        </w:numPr>
        <w:spacing w:after="0" w:line="240" w:lineRule="auto"/>
        <w:contextualSpacing/>
        <w:rPr>
          <w:rFonts w:ascii="Arial" w:hAnsi="Arial" w:cs="Arial"/>
          <w:b/>
          <w:color w:val="215868"/>
          <w:sz w:val="20"/>
          <w:szCs w:val="20"/>
        </w:rPr>
      </w:pPr>
      <w:r w:rsidRPr="00564F14">
        <w:rPr>
          <w:rFonts w:ascii="Arial" w:hAnsi="Arial" w:cs="Arial"/>
          <w:b/>
          <w:color w:val="1F497D"/>
          <w:sz w:val="20"/>
          <w:szCs w:val="20"/>
        </w:rPr>
        <w:t>¿QUÉ ES LA DESCOMPOSICIÓN DE OBJETOS GEOMÉTRICOS TRIDIMENSIONALES?</w:t>
      </w:r>
      <w:r w:rsidR="008E57BA" w:rsidRPr="00564F14">
        <w:rPr>
          <w:rFonts w:ascii="Arial" w:hAnsi="Arial" w:cs="Arial"/>
          <w:b/>
          <w:color w:val="1F497D"/>
          <w:sz w:val="20"/>
          <w:szCs w:val="20"/>
        </w:rPr>
        <w:t xml:space="preserve"> </w:t>
      </w:r>
    </w:p>
    <w:p w:rsidR="00CF6C17" w:rsidRPr="00564F14" w:rsidRDefault="00CF6C17" w:rsidP="00564F14">
      <w:pPr>
        <w:spacing w:after="0" w:line="240" w:lineRule="auto"/>
        <w:ind w:left="720"/>
        <w:rPr>
          <w:rFonts w:ascii="Arial" w:hAnsi="Arial" w:cs="Arial"/>
          <w:b/>
          <w:color w:val="215868"/>
          <w:sz w:val="20"/>
          <w:szCs w:val="20"/>
        </w:rPr>
      </w:pPr>
    </w:p>
    <w:p w:rsidR="00236A0A" w:rsidRPr="00564F14" w:rsidRDefault="00236A0A" w:rsidP="00564F14">
      <w:pPr>
        <w:spacing w:after="0" w:line="240" w:lineRule="auto"/>
        <w:contextualSpacing/>
        <w:rPr>
          <w:rFonts w:ascii="Arial" w:hAnsi="Arial" w:cs="Arial"/>
          <w:b/>
          <w:color w:val="215868"/>
          <w:sz w:val="20"/>
          <w:szCs w:val="20"/>
        </w:rPr>
      </w:pPr>
      <w:r w:rsidRPr="00564F14">
        <w:rPr>
          <w:rFonts w:ascii="Arial" w:hAnsi="Arial" w:cs="Arial"/>
          <w:b/>
          <w:color w:val="215868"/>
          <w:sz w:val="20"/>
          <w:szCs w:val="20"/>
        </w:rPr>
        <w:t>CONOZCAMOS</w:t>
      </w:r>
    </w:p>
    <w:p w:rsidR="00236A0A" w:rsidRPr="00564F14" w:rsidRDefault="00C61FDF" w:rsidP="00564F14">
      <w:pPr>
        <w:spacing w:after="0" w:line="240" w:lineRule="auto"/>
        <w:rPr>
          <w:rFonts w:ascii="Arial" w:hAnsi="Arial" w:cs="Arial"/>
          <w:color w:val="1F497D"/>
          <w:sz w:val="20"/>
          <w:szCs w:val="20"/>
        </w:rPr>
      </w:pPr>
      <w:r>
        <w:rPr>
          <w:rFonts w:ascii="Arial" w:hAnsi="Arial" w:cs="Arial"/>
          <w:noProof/>
          <w:sz w:val="20"/>
          <w:szCs w:val="20"/>
          <w:lang w:eastAsia="es-ES_tradnl"/>
        </w:rPr>
        <w:pict>
          <v:line id="_x0000_s1027" style="position:absolute;z-index:251649536;mso-wrap-edited:f" from="0,9.55pt" to="450pt,9.55pt" wrapcoords="-75 -2147483648 -112 -2147483648 -112 -2147483648 21787 -2147483648 21825 -2147483648 21787 -2147483648 21675 -2147483648 -75 -2147483648" strokecolor="#205867" strokeweight="3.5pt">
            <v:fill o:detectmouseclick="t"/>
            <v:shadow on="t" opacity="22938f" offset="0"/>
            <w10:wrap type="tight"/>
          </v:line>
        </w:pict>
      </w:r>
    </w:p>
    <w:p w:rsidR="004903E4" w:rsidRPr="00564F14" w:rsidRDefault="004903E4" w:rsidP="00564F14">
      <w:pPr>
        <w:numPr>
          <w:ilvl w:val="0"/>
          <w:numId w:val="35"/>
        </w:numPr>
        <w:spacing w:after="0" w:line="240" w:lineRule="auto"/>
        <w:rPr>
          <w:rFonts w:ascii="Arial" w:hAnsi="Arial" w:cs="Arial"/>
          <w:b/>
          <w:color w:val="1F497D"/>
          <w:sz w:val="20"/>
          <w:szCs w:val="20"/>
        </w:rPr>
      </w:pPr>
      <w:r w:rsidRPr="00564F14">
        <w:rPr>
          <w:rFonts w:ascii="Arial" w:hAnsi="Arial" w:cs="Arial"/>
          <w:b/>
          <w:color w:val="1F497D"/>
          <w:sz w:val="20"/>
          <w:szCs w:val="20"/>
        </w:rPr>
        <w:t>¿QUÉ ES EL DESARROLLO DE UN OBJETO GEOMÉTRICO TRIDIMENSIONAL?</w:t>
      </w:r>
    </w:p>
    <w:p w:rsidR="004903E4" w:rsidRPr="00564F14" w:rsidRDefault="004903E4" w:rsidP="00564F14">
      <w:pPr>
        <w:spacing w:after="0" w:line="240" w:lineRule="auto"/>
        <w:rPr>
          <w:rFonts w:ascii="Arial" w:hAnsi="Arial" w:cs="Arial"/>
          <w:b/>
          <w:color w:val="1F497D"/>
          <w:sz w:val="20"/>
          <w:szCs w:val="20"/>
        </w:rPr>
      </w:pPr>
    </w:p>
    <w:p w:rsidR="004903E4" w:rsidRPr="004903E4" w:rsidRDefault="004903E4" w:rsidP="00564F14">
      <w:pPr>
        <w:spacing w:after="0" w:line="240" w:lineRule="auto"/>
        <w:jc w:val="both"/>
        <w:rPr>
          <w:rFonts w:ascii="Arial" w:eastAsia="Times New Roman" w:hAnsi="Arial" w:cs="Arial"/>
          <w:color w:val="auto"/>
          <w:sz w:val="20"/>
          <w:szCs w:val="20"/>
          <w:lang w:val="es-ES" w:eastAsia="es-ES"/>
        </w:rPr>
      </w:pPr>
      <w:r w:rsidRPr="004903E4">
        <w:rPr>
          <w:rFonts w:ascii="Arial" w:eastAsia="Times New Roman" w:hAnsi="Arial" w:cs="Arial"/>
          <w:color w:val="auto"/>
          <w:sz w:val="20"/>
          <w:szCs w:val="20"/>
          <w:lang w:val="es-ES" w:eastAsia="es-ES"/>
        </w:rPr>
        <w:t>“Una de las actividades ligadas al estudio de los poliedros es la de su construcción. A este respecto, es muy importante advertir que todos los poliedros huecos pueden “abrirse” y colocarse sobre un plano, en forma de plantilla. Para ello, nada mejor que tomar cualquier caja y sin romperla, despegar sus junturas y extenderla sobre la mesa, para ver su configuración y las “pestañas” que, al aplicarles el pegamento correspondiente, sirven para armar el cuerpo.</w:t>
      </w:r>
    </w:p>
    <w:p w:rsidR="004903E4" w:rsidRPr="004903E4" w:rsidRDefault="004903E4" w:rsidP="00564F14">
      <w:pPr>
        <w:spacing w:after="0" w:line="240" w:lineRule="auto"/>
        <w:jc w:val="both"/>
        <w:rPr>
          <w:rFonts w:ascii="Arial" w:eastAsia="Times New Roman" w:hAnsi="Arial" w:cs="Arial"/>
          <w:color w:val="auto"/>
          <w:sz w:val="20"/>
          <w:szCs w:val="20"/>
          <w:lang w:val="es-ES" w:eastAsia="es-ES"/>
        </w:rPr>
      </w:pPr>
    </w:p>
    <w:p w:rsidR="004903E4" w:rsidRDefault="004903E4" w:rsidP="00564F14">
      <w:pPr>
        <w:spacing w:after="0" w:line="240" w:lineRule="auto"/>
        <w:jc w:val="both"/>
        <w:rPr>
          <w:rFonts w:ascii="Arial" w:eastAsia="Times New Roman" w:hAnsi="Arial" w:cs="Arial"/>
          <w:color w:val="auto"/>
          <w:sz w:val="20"/>
          <w:szCs w:val="20"/>
          <w:lang w:val="es-ES" w:eastAsia="es-ES"/>
        </w:rPr>
      </w:pPr>
      <w:r w:rsidRPr="004903E4">
        <w:rPr>
          <w:rFonts w:ascii="Arial" w:eastAsia="Times New Roman" w:hAnsi="Arial" w:cs="Arial"/>
          <w:color w:val="auto"/>
          <w:sz w:val="20"/>
          <w:szCs w:val="20"/>
          <w:lang w:val="es-ES" w:eastAsia="es-ES"/>
        </w:rPr>
        <w:t>También se puede proceder en sentido contrario: partir de una plantilla y construir el poliedro correspondiente. En este caso, el problema consiste en elaborar esa plantilla. El primer paso debe ser el de dibujar sus caras y el de ubicar adecuadamente las bases. Un segundo paso será el de colocar las pestañas en los lugares pertinentes pensando en que, al recortar de una sola vez la plantilla y colocar el pegamento en los lugares indicados, pueda armarse adecuadamente el poliedro.</w:t>
      </w:r>
    </w:p>
    <w:p w:rsidR="00564F14" w:rsidRPr="004903E4" w:rsidRDefault="00564F14" w:rsidP="00564F14">
      <w:pPr>
        <w:spacing w:after="0" w:line="240" w:lineRule="auto"/>
        <w:jc w:val="both"/>
        <w:rPr>
          <w:rFonts w:ascii="Arial" w:eastAsia="Times New Roman" w:hAnsi="Arial" w:cs="Arial"/>
          <w:color w:val="auto"/>
          <w:sz w:val="20"/>
          <w:szCs w:val="20"/>
          <w:lang w:val="es-ES" w:eastAsia="es-ES"/>
        </w:rPr>
      </w:pPr>
    </w:p>
    <w:p w:rsidR="004903E4" w:rsidRPr="004903E4" w:rsidRDefault="004903E4" w:rsidP="00564F14">
      <w:pPr>
        <w:spacing w:after="0" w:line="240" w:lineRule="auto"/>
        <w:jc w:val="both"/>
        <w:rPr>
          <w:rFonts w:ascii="Arial" w:eastAsia="Times New Roman" w:hAnsi="Arial" w:cs="Arial"/>
          <w:color w:val="auto"/>
          <w:sz w:val="20"/>
          <w:szCs w:val="20"/>
          <w:lang w:val="es-ES" w:eastAsia="es-ES"/>
        </w:rPr>
      </w:pPr>
      <w:r w:rsidRPr="004903E4">
        <w:rPr>
          <w:rFonts w:ascii="Arial" w:eastAsia="Times New Roman" w:hAnsi="Arial" w:cs="Arial"/>
          <w:color w:val="auto"/>
          <w:sz w:val="20"/>
          <w:szCs w:val="20"/>
          <w:lang w:val="es-ES" w:eastAsia="es-ES"/>
        </w:rPr>
        <w:t>Esta es una tarea muy interesante e importante, ya que con ella se ofrece la oportunidad de desarrollar la capacidad de visualizar las cosas antes de hacerlas y, por consiguiente, el sentido espacial.”</w:t>
      </w:r>
      <w:r w:rsidRPr="00564F14">
        <w:rPr>
          <w:rFonts w:ascii="Arial" w:eastAsia="Times New Roman" w:hAnsi="Arial" w:cs="Arial"/>
          <w:color w:val="auto"/>
          <w:sz w:val="20"/>
          <w:szCs w:val="20"/>
          <w:vertAlign w:val="superscript"/>
          <w:lang w:val="es-ES" w:eastAsia="es-ES"/>
        </w:rPr>
        <w:footnoteReference w:id="1"/>
      </w:r>
    </w:p>
    <w:p w:rsidR="004903E4" w:rsidRPr="004903E4" w:rsidRDefault="004903E4" w:rsidP="00564F14">
      <w:pPr>
        <w:spacing w:after="0" w:line="240" w:lineRule="auto"/>
        <w:jc w:val="both"/>
        <w:rPr>
          <w:rFonts w:ascii="Arial" w:eastAsia="Times New Roman" w:hAnsi="Arial" w:cs="Arial"/>
          <w:color w:val="auto"/>
          <w:sz w:val="20"/>
          <w:szCs w:val="20"/>
          <w:lang w:val="es-ES" w:eastAsia="es-ES"/>
        </w:rPr>
      </w:pPr>
    </w:p>
    <w:p w:rsidR="004903E4" w:rsidRDefault="004903E4" w:rsidP="00564F14">
      <w:pPr>
        <w:spacing w:after="0" w:line="240" w:lineRule="auto"/>
        <w:rPr>
          <w:rFonts w:ascii="Arial" w:eastAsia="Times New Roman" w:hAnsi="Arial" w:cs="Arial"/>
          <w:color w:val="auto"/>
          <w:sz w:val="20"/>
          <w:szCs w:val="20"/>
          <w:lang w:val="es-ES" w:eastAsia="es-ES"/>
        </w:rPr>
      </w:pPr>
      <w:r w:rsidRPr="004903E4">
        <w:rPr>
          <w:rFonts w:ascii="Arial" w:eastAsia="Times New Roman" w:hAnsi="Arial" w:cs="Arial"/>
          <w:color w:val="auto"/>
          <w:sz w:val="20"/>
          <w:szCs w:val="20"/>
          <w:lang w:val="es-ES" w:eastAsia="es-ES"/>
        </w:rPr>
        <w:t xml:space="preserve">“Si en un poliedro cortamos por un número suficiente de aristas de forma que quede una sola pieza y la extendemos en el plano, obtenemos un </w:t>
      </w:r>
      <w:r w:rsidRPr="004903E4">
        <w:rPr>
          <w:rFonts w:ascii="Arial" w:eastAsia="Times New Roman" w:hAnsi="Arial" w:cs="Arial"/>
          <w:b/>
          <w:color w:val="auto"/>
          <w:sz w:val="20"/>
          <w:szCs w:val="20"/>
          <w:lang w:val="es-ES" w:eastAsia="es-ES"/>
        </w:rPr>
        <w:t>desarrollo del poliedro</w:t>
      </w:r>
      <w:r w:rsidRPr="004903E4">
        <w:rPr>
          <w:rFonts w:ascii="Arial" w:eastAsia="Times New Roman" w:hAnsi="Arial" w:cs="Arial"/>
          <w:color w:val="auto"/>
          <w:sz w:val="20"/>
          <w:szCs w:val="20"/>
          <w:lang w:val="es-ES" w:eastAsia="es-ES"/>
        </w:rPr>
        <w:t xml:space="preserve">. El diagrama o desarrollo de un </w:t>
      </w:r>
      <w:r w:rsidRPr="004903E4">
        <w:rPr>
          <w:rFonts w:ascii="Arial" w:eastAsia="Times New Roman" w:hAnsi="Arial" w:cs="Arial"/>
          <w:color w:val="auto"/>
          <w:sz w:val="20"/>
          <w:szCs w:val="20"/>
          <w:lang w:val="es-ES" w:eastAsia="es-ES"/>
        </w:rPr>
        <w:lastRenderedPageBreak/>
        <w:t>poliedro, consiste, por lo tanto, en extender todos sus planos, unidos por un lado común, sobre un mismo plano. “</w:t>
      </w:r>
      <w:r w:rsidRPr="00564F14">
        <w:rPr>
          <w:rFonts w:ascii="Arial" w:eastAsia="Times New Roman" w:hAnsi="Arial" w:cs="Arial"/>
          <w:color w:val="auto"/>
          <w:sz w:val="20"/>
          <w:szCs w:val="20"/>
          <w:vertAlign w:val="superscript"/>
          <w:lang w:val="es-ES" w:eastAsia="es-ES"/>
        </w:rPr>
        <w:footnoteReference w:id="2"/>
      </w:r>
    </w:p>
    <w:p w:rsidR="00564F14" w:rsidRPr="004903E4" w:rsidRDefault="00564F14" w:rsidP="00564F14">
      <w:pPr>
        <w:spacing w:after="0" w:line="240" w:lineRule="auto"/>
        <w:rPr>
          <w:rFonts w:ascii="Arial" w:eastAsia="Times New Roman" w:hAnsi="Arial" w:cs="Arial"/>
          <w:color w:val="auto"/>
          <w:sz w:val="20"/>
          <w:szCs w:val="20"/>
          <w:lang w:val="es-ES" w:eastAsia="es-ES"/>
        </w:rPr>
      </w:pPr>
    </w:p>
    <w:p w:rsidR="004903E4" w:rsidRPr="004903E4" w:rsidRDefault="004903E4" w:rsidP="00564F14">
      <w:pPr>
        <w:spacing w:after="0" w:line="240" w:lineRule="auto"/>
        <w:rPr>
          <w:rFonts w:ascii="Arial" w:eastAsia="Times New Roman" w:hAnsi="Arial" w:cs="Arial"/>
          <w:color w:val="auto"/>
          <w:sz w:val="20"/>
          <w:szCs w:val="20"/>
          <w:lang w:val="es-ES" w:eastAsia="es-ES"/>
        </w:rPr>
      </w:pPr>
      <w:r w:rsidRPr="004903E4">
        <w:rPr>
          <w:rFonts w:ascii="Arial" w:eastAsia="Times New Roman" w:hAnsi="Arial" w:cs="Arial"/>
          <w:color w:val="auto"/>
          <w:sz w:val="20"/>
          <w:szCs w:val="20"/>
          <w:lang w:val="es-ES" w:eastAsia="es-ES"/>
        </w:rPr>
        <w:t>“De una forma análoga al caso de los poliedros, es posible elaborar plantillas para construir con ellas algunos cuerpos sólidos. Tal es el caso de los cilindros y de los conos. Para ello se tiene en cuenta la forma que poseen las bases, y el desarrollo sobre un plano de la superficie lateral de ambos tipos de cuerpos.”</w:t>
      </w:r>
      <w:r w:rsidRPr="00564F14">
        <w:rPr>
          <w:rFonts w:ascii="Arial" w:eastAsia="Times New Roman" w:hAnsi="Arial" w:cs="Arial"/>
          <w:color w:val="auto"/>
          <w:sz w:val="20"/>
          <w:szCs w:val="20"/>
          <w:vertAlign w:val="superscript"/>
          <w:lang w:val="es-ES" w:eastAsia="es-ES"/>
        </w:rPr>
        <w:footnoteReference w:id="3"/>
      </w:r>
    </w:p>
    <w:p w:rsidR="004903E4" w:rsidRPr="004903E4" w:rsidRDefault="004903E4" w:rsidP="00564F14">
      <w:pPr>
        <w:spacing w:after="0" w:line="240" w:lineRule="auto"/>
        <w:rPr>
          <w:rFonts w:ascii="Arial" w:eastAsia="Times New Roman" w:hAnsi="Arial" w:cs="Arial"/>
          <w:color w:val="auto"/>
          <w:sz w:val="20"/>
          <w:szCs w:val="20"/>
          <w:lang w:val="es-ES" w:eastAsia="es-ES"/>
        </w:rPr>
      </w:pPr>
    </w:p>
    <w:p w:rsidR="004903E4" w:rsidRPr="004903E4" w:rsidRDefault="004903E4" w:rsidP="00564F14">
      <w:pPr>
        <w:spacing w:after="0" w:line="240" w:lineRule="auto"/>
        <w:rPr>
          <w:rFonts w:ascii="Arial" w:eastAsia="Times New Roman" w:hAnsi="Arial" w:cs="Arial"/>
          <w:color w:val="auto"/>
          <w:sz w:val="20"/>
          <w:szCs w:val="20"/>
          <w:lang w:val="es-ES" w:eastAsia="es-ES"/>
        </w:rPr>
      </w:pPr>
      <w:r w:rsidRPr="004903E4">
        <w:rPr>
          <w:rFonts w:ascii="Arial" w:eastAsia="Times New Roman" w:hAnsi="Arial" w:cs="Arial"/>
          <w:color w:val="auto"/>
          <w:sz w:val="20"/>
          <w:szCs w:val="20"/>
          <w:lang w:val="es-ES" w:eastAsia="es-ES"/>
        </w:rPr>
        <w:t>Esta propiedad de los objetos geométricos es importante porque para que un objeto geométrico tridimensional exista se debe tener un plano de referencia para su construcción. Por ejemplo, “sabemos que una caldera tiene una forma cilíndrica, para construir ésta se debe tener un plano guía, lo mismo debe pasar para cada uno de los objetos geométricos en tres dimensiones”</w:t>
      </w:r>
      <w:r w:rsidRPr="00564F14">
        <w:rPr>
          <w:rFonts w:ascii="Arial" w:eastAsia="Times New Roman" w:hAnsi="Arial" w:cs="Arial"/>
          <w:color w:val="auto"/>
          <w:sz w:val="20"/>
          <w:szCs w:val="20"/>
          <w:vertAlign w:val="superscript"/>
          <w:lang w:val="es-ES" w:eastAsia="es-ES"/>
        </w:rPr>
        <w:footnoteReference w:id="4"/>
      </w:r>
      <w:r w:rsidRPr="004903E4">
        <w:rPr>
          <w:rFonts w:ascii="Arial" w:eastAsia="Times New Roman" w:hAnsi="Arial" w:cs="Arial"/>
          <w:color w:val="auto"/>
          <w:sz w:val="20"/>
          <w:szCs w:val="20"/>
          <w:lang w:val="es-ES" w:eastAsia="es-ES"/>
        </w:rPr>
        <w:t xml:space="preserve">.  </w:t>
      </w:r>
    </w:p>
    <w:p w:rsidR="004903E4" w:rsidRPr="004903E4" w:rsidRDefault="004903E4" w:rsidP="00564F14">
      <w:pPr>
        <w:spacing w:after="0" w:line="240" w:lineRule="auto"/>
        <w:rPr>
          <w:rFonts w:ascii="Arial" w:eastAsia="Times New Roman" w:hAnsi="Arial" w:cs="Arial"/>
          <w:color w:val="auto"/>
          <w:sz w:val="20"/>
          <w:szCs w:val="20"/>
          <w:lang w:val="es-ES" w:eastAsia="es-ES"/>
        </w:rPr>
      </w:pPr>
    </w:p>
    <w:p w:rsidR="004903E4" w:rsidRPr="004903E4" w:rsidRDefault="004903E4" w:rsidP="00564F14">
      <w:pPr>
        <w:spacing w:after="0" w:line="240" w:lineRule="auto"/>
        <w:rPr>
          <w:rFonts w:ascii="Arial" w:eastAsia="Times New Roman" w:hAnsi="Arial" w:cs="Arial"/>
          <w:color w:val="auto"/>
          <w:sz w:val="20"/>
          <w:szCs w:val="20"/>
          <w:lang w:val="es-ES" w:eastAsia="es-ES"/>
        </w:rPr>
      </w:pPr>
      <w:r w:rsidRPr="004903E4">
        <w:rPr>
          <w:rFonts w:ascii="Arial" w:eastAsia="Times New Roman" w:hAnsi="Arial" w:cs="Arial"/>
          <w:color w:val="auto"/>
          <w:sz w:val="20"/>
          <w:szCs w:val="20"/>
          <w:lang w:val="es-ES" w:eastAsia="es-ES"/>
        </w:rPr>
        <w:t>El desarrollo de un objeto geométrico tridimensional “tiene dos utilidades fundamentales, ya que permite obtener un diseño plano de los diferentes cuerpos geométricos, facilitando tanto su construcción tridimensional en materiales apropiados (cartulina, chapa metálica o madera laminar), como el cálculo de la superficie total que ocupan las caras que lo determinan. “</w:t>
      </w:r>
      <w:r w:rsidRPr="00564F14">
        <w:rPr>
          <w:rFonts w:ascii="Arial" w:eastAsia="Times New Roman" w:hAnsi="Arial" w:cs="Arial"/>
          <w:color w:val="auto"/>
          <w:sz w:val="20"/>
          <w:szCs w:val="20"/>
          <w:vertAlign w:val="superscript"/>
          <w:lang w:val="es-ES" w:eastAsia="es-ES"/>
        </w:rPr>
        <w:footnoteReference w:id="5"/>
      </w:r>
    </w:p>
    <w:p w:rsidR="004903E4" w:rsidRPr="004903E4" w:rsidRDefault="004903E4" w:rsidP="00564F14">
      <w:pPr>
        <w:spacing w:after="0" w:line="240" w:lineRule="auto"/>
        <w:rPr>
          <w:rFonts w:ascii="Arial" w:eastAsia="Times New Roman" w:hAnsi="Arial" w:cs="Arial"/>
          <w:color w:val="auto"/>
          <w:sz w:val="20"/>
          <w:szCs w:val="20"/>
          <w:lang w:val="es-ES" w:eastAsia="es-ES"/>
        </w:rPr>
      </w:pPr>
    </w:p>
    <w:tbl>
      <w:tblPr>
        <w:tblW w:w="0" w:type="auto"/>
        <w:jc w:val="center"/>
        <w:tblBorders>
          <w:top w:val="single" w:sz="8" w:space="0" w:color="4F81BD"/>
          <w:bottom w:val="single" w:sz="8" w:space="0" w:color="4F81BD"/>
        </w:tblBorders>
        <w:tblLook w:val="04A0" w:firstRow="1" w:lastRow="0" w:firstColumn="1" w:lastColumn="0" w:noHBand="0" w:noVBand="1"/>
      </w:tblPr>
      <w:tblGrid>
        <w:gridCol w:w="9147"/>
      </w:tblGrid>
      <w:tr w:rsidR="004903E4" w:rsidRPr="004903E4" w:rsidTr="00A56E2A">
        <w:trPr>
          <w:jc w:val="center"/>
        </w:trPr>
        <w:tc>
          <w:tcPr>
            <w:tcW w:w="10112" w:type="dxa"/>
            <w:tcBorders>
              <w:top w:val="single" w:sz="8" w:space="0" w:color="4F81BD"/>
              <w:left w:val="nil"/>
              <w:bottom w:val="single" w:sz="8" w:space="0" w:color="4F81BD"/>
              <w:right w:val="nil"/>
            </w:tcBorders>
          </w:tcPr>
          <w:p w:rsidR="004903E4" w:rsidRPr="004903E4" w:rsidRDefault="004903E4" w:rsidP="00564F14">
            <w:pPr>
              <w:spacing w:after="0" w:line="240" w:lineRule="auto"/>
              <w:rPr>
                <w:rFonts w:ascii="Arial" w:eastAsia="Times New Roman" w:hAnsi="Arial" w:cs="Arial"/>
                <w:b/>
                <w:bCs/>
                <w:color w:val="365F91"/>
                <w:sz w:val="20"/>
                <w:szCs w:val="20"/>
                <w:lang w:val="es-ES" w:eastAsia="es-ES"/>
              </w:rPr>
            </w:pPr>
            <w:r w:rsidRPr="004903E4">
              <w:rPr>
                <w:rFonts w:ascii="Arial" w:eastAsia="Times New Roman" w:hAnsi="Arial" w:cs="Arial"/>
                <w:b/>
                <w:bCs/>
                <w:color w:val="365F91"/>
                <w:sz w:val="20"/>
                <w:szCs w:val="20"/>
                <w:lang w:val="es-ES" w:eastAsia="es-ES"/>
              </w:rPr>
              <w:t>“Desarrollo de un poliedro:</w:t>
            </w:r>
          </w:p>
          <w:p w:rsidR="004903E4" w:rsidRPr="004903E4" w:rsidRDefault="004903E4" w:rsidP="00564F14">
            <w:pPr>
              <w:spacing w:after="0" w:line="240" w:lineRule="auto"/>
              <w:jc w:val="center"/>
              <w:rPr>
                <w:rFonts w:ascii="Arial" w:eastAsia="Times New Roman" w:hAnsi="Arial" w:cs="Arial"/>
                <w:b/>
                <w:bCs/>
                <w:color w:val="365F91"/>
                <w:sz w:val="20"/>
                <w:szCs w:val="20"/>
                <w:lang w:val="es-ES" w:eastAsia="es-ES"/>
              </w:rPr>
            </w:pPr>
            <w:r w:rsidRPr="00564F14">
              <w:rPr>
                <w:rFonts w:ascii="Arial" w:eastAsia="Times New Roman" w:hAnsi="Arial" w:cs="Arial"/>
                <w:b/>
                <w:bCs/>
                <w:noProof/>
                <w:color w:val="365F91"/>
                <w:sz w:val="20"/>
                <w:szCs w:val="20"/>
                <w:lang w:val="es-ES" w:eastAsia="es-ES"/>
              </w:rPr>
              <w:drawing>
                <wp:inline distT="0" distB="0" distL="0" distR="0">
                  <wp:extent cx="3200400" cy="1400175"/>
                  <wp:effectExtent l="19050" t="0" r="0" b="9525"/>
                  <wp:docPr id="32" name="Imagen 32" descr="Desarrollo de un poliedr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Desarrollo de un poliedro"/>
                          <pic:cNvPicPr>
                            <a:picLocks noChangeAspect="1" noChangeArrowheads="1"/>
                          </pic:cNvPicPr>
                        </pic:nvPicPr>
                        <pic:blipFill>
                          <a:blip r:embed="rId9" cstate="print"/>
                          <a:srcRect/>
                          <a:stretch>
                            <a:fillRect/>
                          </a:stretch>
                        </pic:blipFill>
                        <pic:spPr bwMode="auto">
                          <a:xfrm>
                            <a:off x="0" y="0"/>
                            <a:ext cx="3200400" cy="1400175"/>
                          </a:xfrm>
                          <a:prstGeom prst="rect">
                            <a:avLst/>
                          </a:prstGeom>
                          <a:noFill/>
                          <a:ln w="9525">
                            <a:noFill/>
                            <a:miter lim="800000"/>
                            <a:headEnd/>
                            <a:tailEnd/>
                          </a:ln>
                        </pic:spPr>
                      </pic:pic>
                    </a:graphicData>
                  </a:graphic>
                </wp:inline>
              </w:drawing>
            </w:r>
          </w:p>
          <w:p w:rsidR="004903E4" w:rsidRPr="004903E4" w:rsidRDefault="004903E4" w:rsidP="00564F14">
            <w:pPr>
              <w:spacing w:after="0" w:line="240" w:lineRule="auto"/>
              <w:jc w:val="center"/>
              <w:rPr>
                <w:rFonts w:ascii="Arial" w:eastAsia="Times New Roman" w:hAnsi="Arial" w:cs="Arial"/>
                <w:b/>
                <w:bCs/>
                <w:color w:val="365F91"/>
                <w:sz w:val="20"/>
                <w:szCs w:val="20"/>
                <w:lang w:val="es-ES" w:eastAsia="es-ES"/>
              </w:rPr>
            </w:pPr>
            <w:r w:rsidRPr="004903E4">
              <w:rPr>
                <w:rFonts w:ascii="Arial" w:eastAsia="Times New Roman" w:hAnsi="Arial" w:cs="Arial"/>
                <w:bCs/>
                <w:color w:val="365F91"/>
                <w:sz w:val="20"/>
                <w:szCs w:val="20"/>
                <w:lang w:val="es-ES" w:eastAsia="es-ES"/>
              </w:rPr>
              <w:t>El desarrollo de un poliedro es la figura que se obtiene al extenderlo sobre un plano. A partir de él podemos reconstruir el poliedro</w:t>
            </w:r>
            <w:r w:rsidRPr="004903E4">
              <w:rPr>
                <w:rFonts w:ascii="Arial" w:eastAsia="Times New Roman" w:hAnsi="Arial" w:cs="Arial"/>
                <w:b/>
                <w:bCs/>
                <w:color w:val="365F91"/>
                <w:sz w:val="20"/>
                <w:szCs w:val="20"/>
                <w:lang w:val="es-ES" w:eastAsia="es-ES"/>
              </w:rPr>
              <w:t>.”</w:t>
            </w:r>
            <w:r w:rsidRPr="00564F14">
              <w:rPr>
                <w:rFonts w:ascii="Arial" w:eastAsia="Times New Roman" w:hAnsi="Arial" w:cs="Arial"/>
                <w:b/>
                <w:bCs/>
                <w:color w:val="365F91"/>
                <w:sz w:val="20"/>
                <w:szCs w:val="20"/>
                <w:vertAlign w:val="superscript"/>
                <w:lang w:val="es-ES" w:eastAsia="es-ES"/>
              </w:rPr>
              <w:footnoteReference w:id="6"/>
            </w:r>
          </w:p>
        </w:tc>
      </w:tr>
    </w:tbl>
    <w:p w:rsidR="004903E4" w:rsidRPr="004903E4" w:rsidRDefault="004903E4" w:rsidP="00564F14">
      <w:pPr>
        <w:spacing w:after="0" w:line="240" w:lineRule="auto"/>
        <w:rPr>
          <w:rFonts w:ascii="Arial" w:eastAsia="Times New Roman" w:hAnsi="Arial" w:cs="Arial"/>
          <w:color w:val="auto"/>
          <w:sz w:val="20"/>
          <w:szCs w:val="20"/>
          <w:lang w:val="es-ES" w:eastAsia="es-ES"/>
        </w:rPr>
      </w:pPr>
    </w:p>
    <w:p w:rsidR="004903E4" w:rsidRPr="004903E4" w:rsidRDefault="004903E4" w:rsidP="00564F14">
      <w:pPr>
        <w:spacing w:after="0" w:line="240" w:lineRule="auto"/>
        <w:jc w:val="both"/>
        <w:rPr>
          <w:rFonts w:ascii="Arial" w:eastAsia="Times New Roman" w:hAnsi="Arial" w:cs="Arial"/>
          <w:color w:val="auto"/>
          <w:sz w:val="20"/>
          <w:szCs w:val="20"/>
          <w:lang w:val="es-ES" w:eastAsia="es-ES"/>
        </w:rPr>
      </w:pPr>
      <w:r w:rsidRPr="004903E4">
        <w:rPr>
          <w:rFonts w:ascii="Arial" w:eastAsia="Times New Roman" w:hAnsi="Arial" w:cs="Arial"/>
          <w:color w:val="auto"/>
          <w:sz w:val="20"/>
          <w:szCs w:val="20"/>
          <w:lang w:val="es-ES" w:eastAsia="es-ES"/>
        </w:rPr>
        <w:t xml:space="preserve">A continuación observe algunos objetos geométricos “y sus planos de construcción </w:t>
      </w:r>
    </w:p>
    <w:p w:rsidR="004903E4" w:rsidRPr="004903E4" w:rsidRDefault="004903E4" w:rsidP="00564F14">
      <w:pPr>
        <w:spacing w:after="0" w:line="240" w:lineRule="auto"/>
        <w:jc w:val="both"/>
        <w:rPr>
          <w:rFonts w:ascii="Arial" w:eastAsia="Times New Roman" w:hAnsi="Arial" w:cs="Arial"/>
          <w:color w:val="auto"/>
          <w:sz w:val="20"/>
          <w:szCs w:val="20"/>
          <w:lang w:val="es-ES"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72"/>
        <w:gridCol w:w="4175"/>
      </w:tblGrid>
      <w:tr w:rsidR="004903E4" w:rsidRPr="004903E4" w:rsidTr="00A56E2A">
        <w:tc>
          <w:tcPr>
            <w:tcW w:w="5056" w:type="dxa"/>
            <w:tcBorders>
              <w:bottom w:val="single" w:sz="4" w:space="0" w:color="auto"/>
            </w:tcBorders>
            <w:vAlign w:val="center"/>
          </w:tcPr>
          <w:p w:rsidR="004903E4" w:rsidRPr="004903E4" w:rsidRDefault="004903E4" w:rsidP="00564F14">
            <w:pPr>
              <w:spacing w:after="0" w:line="240" w:lineRule="auto"/>
              <w:jc w:val="center"/>
              <w:rPr>
                <w:rFonts w:ascii="Arial" w:eastAsia="Times New Roman" w:hAnsi="Arial" w:cs="Arial"/>
                <w:color w:val="auto"/>
                <w:sz w:val="20"/>
                <w:szCs w:val="20"/>
                <w:lang w:val="es-ES" w:eastAsia="es-ES"/>
              </w:rPr>
            </w:pPr>
            <w:r w:rsidRPr="004903E4">
              <w:rPr>
                <w:rFonts w:ascii="Arial" w:eastAsia="Times New Roman" w:hAnsi="Arial" w:cs="Arial"/>
                <w:color w:val="auto"/>
                <w:sz w:val="20"/>
                <w:szCs w:val="20"/>
                <w:lang w:val="es-ES" w:eastAsia="es-ES"/>
              </w:rPr>
              <w:object w:dxaOrig="3240" w:dyaOrig="1665">
                <v:shape id="_x0000_i1026" type="#_x0000_t75" style="width:162pt;height:83.25pt" o:ole="">
                  <v:imagedata r:id="rId10" o:title=""/>
                </v:shape>
                <o:OLEObject Type="Embed" ProgID="PBrush" ShapeID="_x0000_i1026" DrawAspect="Content" ObjectID="_1375782467" r:id="rId11"/>
              </w:object>
            </w:r>
          </w:p>
        </w:tc>
        <w:tc>
          <w:tcPr>
            <w:tcW w:w="5056" w:type="dxa"/>
            <w:tcBorders>
              <w:bottom w:val="single" w:sz="4" w:space="0" w:color="auto"/>
            </w:tcBorders>
            <w:vAlign w:val="center"/>
          </w:tcPr>
          <w:p w:rsidR="004903E4" w:rsidRPr="004903E4" w:rsidRDefault="004903E4" w:rsidP="00564F14">
            <w:pPr>
              <w:spacing w:after="0" w:line="240" w:lineRule="auto"/>
              <w:jc w:val="center"/>
              <w:rPr>
                <w:rFonts w:ascii="Arial" w:eastAsia="Times New Roman" w:hAnsi="Arial" w:cs="Arial"/>
                <w:color w:val="auto"/>
                <w:sz w:val="20"/>
                <w:szCs w:val="20"/>
                <w:lang w:val="es-ES" w:eastAsia="es-ES"/>
              </w:rPr>
            </w:pPr>
            <w:r w:rsidRPr="004903E4">
              <w:rPr>
                <w:rFonts w:ascii="Arial" w:eastAsia="Times New Roman" w:hAnsi="Arial" w:cs="Arial"/>
                <w:color w:val="auto"/>
                <w:sz w:val="20"/>
                <w:szCs w:val="20"/>
                <w:lang w:val="es-ES" w:eastAsia="es-ES"/>
              </w:rPr>
              <w:t xml:space="preserve">Para la buena construcción del cilindro se deben tener en cuenta las medidas de altura y grosor.  El perímetro de la superficie circular debe ser igual a </w:t>
            </w:r>
            <w:r w:rsidR="00CF7A7E">
              <w:rPr>
                <w:rFonts w:ascii="Arial" w:eastAsia="Times New Roman" w:hAnsi="Arial" w:cs="Arial"/>
                <w:color w:val="auto"/>
                <w:sz w:val="20"/>
                <w:szCs w:val="20"/>
                <w:lang w:val="es-ES" w:eastAsia="es-ES"/>
              </w:rPr>
              <w:t xml:space="preserve">la longitud de </w:t>
            </w:r>
            <w:r w:rsidRPr="004903E4">
              <w:rPr>
                <w:rFonts w:ascii="Arial" w:eastAsia="Times New Roman" w:hAnsi="Arial" w:cs="Arial"/>
                <w:color w:val="auto"/>
                <w:sz w:val="20"/>
                <w:szCs w:val="20"/>
                <w:lang w:val="es-ES" w:eastAsia="es-ES"/>
              </w:rPr>
              <w:t>uno de sus lados.</w:t>
            </w:r>
          </w:p>
        </w:tc>
      </w:tr>
      <w:tr w:rsidR="004903E4" w:rsidRPr="004903E4" w:rsidTr="00A56E2A">
        <w:tc>
          <w:tcPr>
            <w:tcW w:w="5056" w:type="dxa"/>
            <w:tcBorders>
              <w:top w:val="single" w:sz="4" w:space="0" w:color="auto"/>
              <w:left w:val="nil"/>
              <w:bottom w:val="single" w:sz="4" w:space="0" w:color="auto"/>
              <w:right w:val="nil"/>
            </w:tcBorders>
            <w:vAlign w:val="center"/>
          </w:tcPr>
          <w:p w:rsidR="004903E4" w:rsidRPr="004903E4" w:rsidRDefault="004903E4" w:rsidP="00564F14">
            <w:pPr>
              <w:spacing w:after="0" w:line="240" w:lineRule="auto"/>
              <w:jc w:val="center"/>
              <w:rPr>
                <w:rFonts w:ascii="Arial" w:eastAsia="Times New Roman" w:hAnsi="Arial" w:cs="Arial"/>
                <w:color w:val="auto"/>
                <w:sz w:val="20"/>
                <w:szCs w:val="20"/>
                <w:lang w:val="es-ES" w:eastAsia="es-ES"/>
              </w:rPr>
            </w:pPr>
          </w:p>
        </w:tc>
        <w:tc>
          <w:tcPr>
            <w:tcW w:w="5056" w:type="dxa"/>
            <w:tcBorders>
              <w:top w:val="single" w:sz="4" w:space="0" w:color="auto"/>
              <w:left w:val="nil"/>
              <w:bottom w:val="single" w:sz="4" w:space="0" w:color="auto"/>
              <w:right w:val="nil"/>
            </w:tcBorders>
            <w:vAlign w:val="center"/>
          </w:tcPr>
          <w:p w:rsidR="004903E4" w:rsidRPr="004903E4" w:rsidRDefault="004903E4" w:rsidP="00564F14">
            <w:pPr>
              <w:spacing w:after="0" w:line="240" w:lineRule="auto"/>
              <w:jc w:val="center"/>
              <w:rPr>
                <w:rFonts w:ascii="Arial" w:eastAsia="Times New Roman" w:hAnsi="Arial" w:cs="Arial"/>
                <w:color w:val="auto"/>
                <w:sz w:val="20"/>
                <w:szCs w:val="20"/>
                <w:lang w:val="es-ES" w:eastAsia="es-ES"/>
              </w:rPr>
            </w:pPr>
          </w:p>
        </w:tc>
      </w:tr>
      <w:tr w:rsidR="004903E4" w:rsidRPr="004903E4" w:rsidTr="00A56E2A">
        <w:tc>
          <w:tcPr>
            <w:tcW w:w="5056" w:type="dxa"/>
            <w:tcBorders>
              <w:top w:val="single" w:sz="4" w:space="0" w:color="auto"/>
              <w:bottom w:val="single" w:sz="4" w:space="0" w:color="auto"/>
            </w:tcBorders>
            <w:vAlign w:val="center"/>
          </w:tcPr>
          <w:p w:rsidR="004903E4" w:rsidRPr="004903E4" w:rsidRDefault="004903E4" w:rsidP="00564F14">
            <w:pPr>
              <w:spacing w:after="0" w:line="240" w:lineRule="auto"/>
              <w:jc w:val="center"/>
              <w:rPr>
                <w:rFonts w:ascii="Arial" w:eastAsia="Times New Roman" w:hAnsi="Arial" w:cs="Arial"/>
                <w:color w:val="auto"/>
                <w:sz w:val="20"/>
                <w:szCs w:val="20"/>
                <w:lang w:val="es-ES" w:eastAsia="es-ES"/>
              </w:rPr>
            </w:pPr>
            <w:r w:rsidRPr="00564F14">
              <w:rPr>
                <w:rFonts w:ascii="Arial" w:eastAsia="Times New Roman" w:hAnsi="Arial" w:cs="Arial"/>
                <w:noProof/>
                <w:color w:val="auto"/>
                <w:sz w:val="20"/>
                <w:szCs w:val="20"/>
                <w:lang w:val="es-ES" w:eastAsia="es-ES"/>
              </w:rPr>
              <w:drawing>
                <wp:inline distT="0" distB="0" distL="0" distR="0">
                  <wp:extent cx="2514600" cy="1409700"/>
                  <wp:effectExtent l="19050" t="0" r="0" b="0"/>
                  <wp:docPr id="34" name="Imagen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2" cstate="print"/>
                          <a:srcRect/>
                          <a:stretch>
                            <a:fillRect/>
                          </a:stretch>
                        </pic:blipFill>
                        <pic:spPr bwMode="auto">
                          <a:xfrm>
                            <a:off x="0" y="0"/>
                            <a:ext cx="2514600" cy="1409700"/>
                          </a:xfrm>
                          <a:prstGeom prst="rect">
                            <a:avLst/>
                          </a:prstGeom>
                          <a:noFill/>
                          <a:ln w="9525">
                            <a:noFill/>
                            <a:miter lim="800000"/>
                            <a:headEnd/>
                            <a:tailEnd/>
                          </a:ln>
                        </pic:spPr>
                      </pic:pic>
                    </a:graphicData>
                  </a:graphic>
                </wp:inline>
              </w:drawing>
            </w:r>
          </w:p>
        </w:tc>
        <w:tc>
          <w:tcPr>
            <w:tcW w:w="5056" w:type="dxa"/>
            <w:tcBorders>
              <w:top w:val="single" w:sz="4" w:space="0" w:color="auto"/>
              <w:bottom w:val="single" w:sz="4" w:space="0" w:color="auto"/>
            </w:tcBorders>
            <w:vAlign w:val="center"/>
          </w:tcPr>
          <w:p w:rsidR="004903E4" w:rsidRPr="004903E4" w:rsidRDefault="004903E4" w:rsidP="00564F14">
            <w:pPr>
              <w:spacing w:after="0" w:line="240" w:lineRule="auto"/>
              <w:jc w:val="center"/>
              <w:rPr>
                <w:rFonts w:ascii="Arial" w:eastAsia="Times New Roman" w:hAnsi="Arial" w:cs="Arial"/>
                <w:color w:val="auto"/>
                <w:sz w:val="20"/>
                <w:szCs w:val="20"/>
                <w:lang w:val="es-ES" w:eastAsia="es-ES"/>
              </w:rPr>
            </w:pPr>
            <w:r w:rsidRPr="004903E4">
              <w:rPr>
                <w:rFonts w:ascii="Arial" w:eastAsia="Times New Roman" w:hAnsi="Arial" w:cs="Arial"/>
                <w:color w:val="auto"/>
                <w:sz w:val="20"/>
                <w:szCs w:val="20"/>
                <w:lang w:val="es-ES" w:eastAsia="es-ES"/>
              </w:rPr>
              <w:t>Para la construcción de las pirámides se debe tener en cuenta la altura que se desee, esta altura la da cada uno de los triángulos que la construyen, los cuales deben ser iguales.  La base puede ser cuadrada o triangular.</w:t>
            </w:r>
          </w:p>
        </w:tc>
      </w:tr>
      <w:tr w:rsidR="004903E4" w:rsidRPr="004903E4" w:rsidTr="00A56E2A">
        <w:tc>
          <w:tcPr>
            <w:tcW w:w="5056" w:type="dxa"/>
            <w:tcBorders>
              <w:top w:val="single" w:sz="4" w:space="0" w:color="auto"/>
              <w:left w:val="nil"/>
              <w:bottom w:val="single" w:sz="4" w:space="0" w:color="auto"/>
              <w:right w:val="nil"/>
            </w:tcBorders>
            <w:vAlign w:val="center"/>
          </w:tcPr>
          <w:p w:rsidR="004903E4" w:rsidRPr="004903E4" w:rsidRDefault="004903E4" w:rsidP="00564F14">
            <w:pPr>
              <w:spacing w:after="0" w:line="240" w:lineRule="auto"/>
              <w:jc w:val="center"/>
              <w:rPr>
                <w:rFonts w:ascii="Arial" w:eastAsia="Times New Roman" w:hAnsi="Arial" w:cs="Arial"/>
                <w:color w:val="auto"/>
                <w:sz w:val="20"/>
                <w:szCs w:val="20"/>
                <w:lang w:val="es-ES" w:eastAsia="es-ES"/>
              </w:rPr>
            </w:pPr>
          </w:p>
        </w:tc>
        <w:tc>
          <w:tcPr>
            <w:tcW w:w="5056" w:type="dxa"/>
            <w:tcBorders>
              <w:top w:val="single" w:sz="4" w:space="0" w:color="auto"/>
              <w:left w:val="nil"/>
              <w:bottom w:val="single" w:sz="4" w:space="0" w:color="auto"/>
              <w:right w:val="nil"/>
            </w:tcBorders>
            <w:vAlign w:val="center"/>
          </w:tcPr>
          <w:p w:rsidR="004903E4" w:rsidRPr="004903E4" w:rsidRDefault="004903E4" w:rsidP="00564F14">
            <w:pPr>
              <w:spacing w:after="0" w:line="240" w:lineRule="auto"/>
              <w:jc w:val="center"/>
              <w:rPr>
                <w:rFonts w:ascii="Arial" w:eastAsia="Times New Roman" w:hAnsi="Arial" w:cs="Arial"/>
                <w:color w:val="auto"/>
                <w:sz w:val="20"/>
                <w:szCs w:val="20"/>
                <w:lang w:val="es-ES" w:eastAsia="es-ES"/>
              </w:rPr>
            </w:pPr>
          </w:p>
        </w:tc>
      </w:tr>
      <w:tr w:rsidR="004903E4" w:rsidRPr="004903E4" w:rsidTr="00A56E2A">
        <w:tc>
          <w:tcPr>
            <w:tcW w:w="5056" w:type="dxa"/>
            <w:tcBorders>
              <w:top w:val="single" w:sz="4" w:space="0" w:color="auto"/>
              <w:bottom w:val="single" w:sz="4" w:space="0" w:color="auto"/>
            </w:tcBorders>
            <w:vAlign w:val="center"/>
          </w:tcPr>
          <w:p w:rsidR="004903E4" w:rsidRPr="004903E4" w:rsidRDefault="004903E4" w:rsidP="00564F14">
            <w:pPr>
              <w:spacing w:after="0" w:line="240" w:lineRule="auto"/>
              <w:jc w:val="center"/>
              <w:rPr>
                <w:rFonts w:ascii="Arial" w:eastAsia="Times New Roman" w:hAnsi="Arial" w:cs="Arial"/>
                <w:color w:val="auto"/>
                <w:sz w:val="20"/>
                <w:szCs w:val="20"/>
                <w:lang w:val="es-ES" w:eastAsia="es-ES"/>
              </w:rPr>
            </w:pPr>
            <w:r w:rsidRPr="004903E4">
              <w:rPr>
                <w:rFonts w:ascii="Arial" w:eastAsia="Times New Roman" w:hAnsi="Arial" w:cs="Arial"/>
                <w:color w:val="auto"/>
                <w:sz w:val="20"/>
                <w:szCs w:val="20"/>
                <w:lang w:val="es-ES" w:eastAsia="es-ES"/>
              </w:rPr>
              <w:object w:dxaOrig="4485" w:dyaOrig="2070">
                <v:shape id="_x0000_i1027" type="#_x0000_t75" style="width:224.25pt;height:103.5pt" o:ole="">
                  <v:imagedata r:id="rId13" o:title=""/>
                </v:shape>
                <o:OLEObject Type="Embed" ProgID="PBrush" ShapeID="_x0000_i1027" DrawAspect="Content" ObjectID="_1375782468" r:id="rId14"/>
              </w:object>
            </w:r>
          </w:p>
        </w:tc>
        <w:tc>
          <w:tcPr>
            <w:tcW w:w="5056" w:type="dxa"/>
            <w:tcBorders>
              <w:top w:val="single" w:sz="4" w:space="0" w:color="auto"/>
              <w:bottom w:val="single" w:sz="4" w:space="0" w:color="auto"/>
            </w:tcBorders>
            <w:vAlign w:val="center"/>
          </w:tcPr>
          <w:p w:rsidR="004903E4" w:rsidRPr="004903E4" w:rsidRDefault="004903E4" w:rsidP="00564F14">
            <w:pPr>
              <w:spacing w:after="0" w:line="240" w:lineRule="auto"/>
              <w:jc w:val="center"/>
              <w:rPr>
                <w:rFonts w:ascii="Arial" w:eastAsia="Times New Roman" w:hAnsi="Arial" w:cs="Arial"/>
                <w:color w:val="auto"/>
                <w:sz w:val="20"/>
                <w:szCs w:val="20"/>
                <w:lang w:val="es-ES" w:eastAsia="es-ES"/>
              </w:rPr>
            </w:pPr>
            <w:r w:rsidRPr="004903E4">
              <w:rPr>
                <w:rFonts w:ascii="Arial" w:eastAsia="Times New Roman" w:hAnsi="Arial" w:cs="Arial"/>
                <w:color w:val="auto"/>
                <w:sz w:val="20"/>
                <w:szCs w:val="20"/>
                <w:lang w:val="es-ES" w:eastAsia="es-ES"/>
              </w:rPr>
              <w:t>Para la construcción del cono se debe tener en cuenta que el perímetro de la base circular sea igual al segmento circular. La altura la determina la figura que se encuentra arriba de la base circular.”</w:t>
            </w:r>
            <w:r w:rsidRPr="00564F14">
              <w:rPr>
                <w:rFonts w:ascii="Arial" w:eastAsia="Times New Roman" w:hAnsi="Arial" w:cs="Arial"/>
                <w:color w:val="auto"/>
                <w:sz w:val="20"/>
                <w:szCs w:val="20"/>
                <w:vertAlign w:val="superscript"/>
                <w:lang w:val="es-ES" w:eastAsia="es-ES"/>
              </w:rPr>
              <w:footnoteReference w:id="7"/>
            </w:r>
          </w:p>
        </w:tc>
      </w:tr>
      <w:tr w:rsidR="004903E4" w:rsidRPr="004903E4" w:rsidTr="00A56E2A">
        <w:tc>
          <w:tcPr>
            <w:tcW w:w="5056" w:type="dxa"/>
            <w:tcBorders>
              <w:top w:val="single" w:sz="4" w:space="0" w:color="auto"/>
              <w:left w:val="single" w:sz="4" w:space="0" w:color="auto"/>
              <w:bottom w:val="single" w:sz="4" w:space="0" w:color="auto"/>
              <w:right w:val="nil"/>
            </w:tcBorders>
            <w:vAlign w:val="center"/>
          </w:tcPr>
          <w:p w:rsidR="004903E4" w:rsidRPr="004903E4" w:rsidRDefault="004903E4" w:rsidP="00564F14">
            <w:pPr>
              <w:spacing w:after="0" w:line="240" w:lineRule="auto"/>
              <w:jc w:val="center"/>
              <w:rPr>
                <w:rFonts w:ascii="Arial" w:eastAsia="Times New Roman" w:hAnsi="Arial" w:cs="Arial"/>
                <w:color w:val="auto"/>
                <w:sz w:val="20"/>
                <w:szCs w:val="20"/>
                <w:lang w:val="es-ES" w:eastAsia="es-ES"/>
              </w:rPr>
            </w:pPr>
          </w:p>
        </w:tc>
        <w:tc>
          <w:tcPr>
            <w:tcW w:w="5056" w:type="dxa"/>
            <w:tcBorders>
              <w:top w:val="single" w:sz="4" w:space="0" w:color="auto"/>
              <w:left w:val="nil"/>
              <w:bottom w:val="single" w:sz="4" w:space="0" w:color="auto"/>
              <w:right w:val="single" w:sz="4" w:space="0" w:color="auto"/>
            </w:tcBorders>
            <w:vAlign w:val="center"/>
          </w:tcPr>
          <w:p w:rsidR="004903E4" w:rsidRPr="004903E4" w:rsidRDefault="004903E4" w:rsidP="00564F14">
            <w:pPr>
              <w:spacing w:after="0" w:line="240" w:lineRule="auto"/>
              <w:jc w:val="center"/>
              <w:rPr>
                <w:rFonts w:ascii="Arial" w:eastAsia="Times New Roman" w:hAnsi="Arial" w:cs="Arial"/>
                <w:color w:val="auto"/>
                <w:sz w:val="20"/>
                <w:szCs w:val="20"/>
                <w:lang w:val="es-ES" w:eastAsia="es-ES"/>
              </w:rPr>
            </w:pPr>
          </w:p>
        </w:tc>
      </w:tr>
      <w:tr w:rsidR="004903E4" w:rsidRPr="004903E4" w:rsidTr="00A56E2A">
        <w:tc>
          <w:tcPr>
            <w:tcW w:w="5056" w:type="dxa"/>
            <w:tcBorders>
              <w:top w:val="single" w:sz="4" w:space="0" w:color="auto"/>
              <w:bottom w:val="single" w:sz="4" w:space="0" w:color="auto"/>
            </w:tcBorders>
            <w:vAlign w:val="center"/>
          </w:tcPr>
          <w:p w:rsidR="004903E4" w:rsidRPr="004903E4" w:rsidRDefault="004903E4" w:rsidP="00564F14">
            <w:pPr>
              <w:spacing w:after="0" w:line="240" w:lineRule="auto"/>
              <w:jc w:val="center"/>
              <w:rPr>
                <w:rFonts w:ascii="Arial" w:eastAsia="Times New Roman" w:hAnsi="Arial" w:cs="Arial"/>
                <w:color w:val="auto"/>
                <w:sz w:val="20"/>
                <w:szCs w:val="20"/>
                <w:lang w:val="es-ES" w:eastAsia="es-ES"/>
              </w:rPr>
            </w:pPr>
            <w:r w:rsidRPr="004903E4">
              <w:rPr>
                <w:rFonts w:ascii="Arial" w:eastAsia="Times New Roman" w:hAnsi="Arial" w:cs="Arial"/>
                <w:color w:val="auto"/>
                <w:sz w:val="20"/>
                <w:szCs w:val="20"/>
                <w:lang w:val="es-ES" w:eastAsia="es-ES"/>
              </w:rPr>
              <w:object w:dxaOrig="3735" w:dyaOrig="1950">
                <v:shape id="_x0000_i1028" type="#_x0000_t75" style="width:186.75pt;height:97.5pt" o:ole="">
                  <v:imagedata r:id="rId15" o:title=""/>
                </v:shape>
                <o:OLEObject Type="Embed" ProgID="PBrush" ShapeID="_x0000_i1028" DrawAspect="Content" ObjectID="_1375782469" r:id="rId16"/>
              </w:object>
            </w:r>
          </w:p>
        </w:tc>
        <w:tc>
          <w:tcPr>
            <w:tcW w:w="5056" w:type="dxa"/>
            <w:tcBorders>
              <w:top w:val="single" w:sz="4" w:space="0" w:color="auto"/>
              <w:bottom w:val="single" w:sz="4" w:space="0" w:color="auto"/>
            </w:tcBorders>
            <w:vAlign w:val="center"/>
          </w:tcPr>
          <w:p w:rsidR="004903E4" w:rsidRPr="004903E4" w:rsidRDefault="004903E4" w:rsidP="00564F14">
            <w:pPr>
              <w:spacing w:after="0" w:line="240" w:lineRule="auto"/>
              <w:jc w:val="center"/>
              <w:rPr>
                <w:rFonts w:ascii="Arial" w:eastAsia="Times New Roman" w:hAnsi="Arial" w:cs="Arial"/>
                <w:color w:val="auto"/>
                <w:sz w:val="20"/>
                <w:szCs w:val="20"/>
                <w:lang w:val="es-ES" w:eastAsia="es-ES"/>
              </w:rPr>
            </w:pPr>
            <w:r w:rsidRPr="004903E4">
              <w:rPr>
                <w:rFonts w:ascii="Arial" w:eastAsia="Times New Roman" w:hAnsi="Arial" w:cs="Arial"/>
                <w:color w:val="auto"/>
                <w:sz w:val="20"/>
                <w:szCs w:val="20"/>
                <w:lang w:eastAsia="es-ES"/>
              </w:rPr>
              <w:t>Para la construcción de un cubo se debe tener en cuenta la medida de cada lado. Todos los lados deben tener la misma medida.</w:t>
            </w:r>
          </w:p>
        </w:tc>
      </w:tr>
    </w:tbl>
    <w:p w:rsidR="004903E4" w:rsidRPr="004903E4" w:rsidRDefault="004903E4" w:rsidP="00564F14">
      <w:pPr>
        <w:spacing w:after="0" w:line="240" w:lineRule="auto"/>
        <w:jc w:val="both"/>
        <w:rPr>
          <w:rFonts w:ascii="Arial" w:eastAsia="Times New Roman" w:hAnsi="Arial" w:cs="Arial"/>
          <w:color w:val="auto"/>
          <w:sz w:val="20"/>
          <w:szCs w:val="20"/>
          <w:lang w:val="es-ES" w:eastAsia="es-ES"/>
        </w:rPr>
      </w:pPr>
    </w:p>
    <w:tbl>
      <w:tblPr>
        <w:tblW w:w="10553" w:type="dxa"/>
        <w:jc w:val="center"/>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10553"/>
      </w:tblGrid>
      <w:tr w:rsidR="004903E4" w:rsidRPr="004903E4" w:rsidTr="00A56E2A">
        <w:trPr>
          <w:jc w:val="center"/>
        </w:trPr>
        <w:tc>
          <w:tcPr>
            <w:tcW w:w="10553" w:type="dxa"/>
            <w:shd w:val="clear" w:color="auto" w:fill="4F81BD"/>
          </w:tcPr>
          <w:p w:rsidR="004903E4" w:rsidRPr="004903E4" w:rsidRDefault="004903E4" w:rsidP="00564F14">
            <w:pPr>
              <w:spacing w:after="0" w:line="240" w:lineRule="auto"/>
              <w:jc w:val="right"/>
              <w:rPr>
                <w:rFonts w:ascii="Arial" w:eastAsia="Times New Roman" w:hAnsi="Arial" w:cs="Arial"/>
                <w:b/>
                <w:bCs/>
                <w:i/>
                <w:color w:val="FFFFFF"/>
                <w:sz w:val="20"/>
                <w:szCs w:val="20"/>
                <w:lang w:val="es-ES" w:eastAsia="es-ES"/>
              </w:rPr>
            </w:pPr>
            <w:r w:rsidRPr="004903E4">
              <w:rPr>
                <w:rFonts w:ascii="Arial" w:eastAsia="Times New Roman" w:hAnsi="Arial" w:cs="Arial"/>
                <w:b/>
                <w:bCs/>
                <w:i/>
                <w:color w:val="FFFFFF"/>
                <w:sz w:val="20"/>
                <w:szCs w:val="20"/>
                <w:lang w:val="es-ES" w:eastAsia="es-ES"/>
              </w:rPr>
              <w:t>Consulte</w:t>
            </w:r>
            <w:r w:rsidRPr="004903E4">
              <w:rPr>
                <w:rFonts w:ascii="Arial" w:eastAsia="Times New Roman" w:hAnsi="Arial" w:cs="Arial"/>
                <w:color w:val="auto"/>
                <w:sz w:val="20"/>
                <w:szCs w:val="20"/>
                <w:lang w:val="es-ES" w:eastAsia="es-ES"/>
              </w:rPr>
              <w:t xml:space="preserve"> </w:t>
            </w:r>
            <w:r w:rsidRPr="004903E4">
              <w:rPr>
                <w:rFonts w:ascii="Arial" w:eastAsia="Times New Roman" w:hAnsi="Arial" w:cs="Arial"/>
                <w:b/>
                <w:bCs/>
                <w:i/>
                <w:color w:val="FFFFFF"/>
                <w:sz w:val="20"/>
                <w:szCs w:val="20"/>
                <w:lang w:val="es-ES" w:eastAsia="es-ES"/>
              </w:rPr>
              <w:t xml:space="preserve">en los siguientes enlaces otros desarrollos de objetos geométricos tridimensionales: </w:t>
            </w:r>
          </w:p>
          <w:p w:rsidR="004903E4" w:rsidRPr="004903E4" w:rsidRDefault="004903E4" w:rsidP="00564F14">
            <w:pPr>
              <w:spacing w:after="0" w:line="240" w:lineRule="auto"/>
              <w:jc w:val="right"/>
              <w:rPr>
                <w:rFonts w:ascii="Arial" w:eastAsia="Times New Roman" w:hAnsi="Arial" w:cs="Arial"/>
                <w:b/>
                <w:bCs/>
                <w:i/>
                <w:color w:val="FFFFFF"/>
                <w:sz w:val="20"/>
                <w:szCs w:val="20"/>
                <w:lang w:val="es-ES" w:eastAsia="es-ES"/>
              </w:rPr>
            </w:pPr>
          </w:p>
          <w:p w:rsidR="004903E4" w:rsidRPr="004903E4" w:rsidRDefault="00C61FDF" w:rsidP="00564F14">
            <w:pPr>
              <w:spacing w:after="0" w:line="240" w:lineRule="auto"/>
              <w:jc w:val="right"/>
              <w:rPr>
                <w:rFonts w:ascii="Arial" w:eastAsia="Times New Roman" w:hAnsi="Arial" w:cs="Arial"/>
                <w:b/>
                <w:bCs/>
                <w:i/>
                <w:color w:val="FFFFFF"/>
                <w:sz w:val="20"/>
                <w:szCs w:val="20"/>
                <w:lang w:val="es-ES" w:eastAsia="es-ES"/>
              </w:rPr>
            </w:pPr>
            <w:hyperlink r:id="rId17" w:history="1">
              <w:r w:rsidR="004903E4" w:rsidRPr="00564F14">
                <w:rPr>
                  <w:rFonts w:ascii="Arial" w:eastAsia="Times New Roman" w:hAnsi="Arial" w:cs="Arial"/>
                  <w:b/>
                  <w:bCs/>
                  <w:i/>
                  <w:color w:val="0000FF"/>
                  <w:sz w:val="20"/>
                  <w:szCs w:val="20"/>
                  <w:u w:val="single"/>
                  <w:lang w:val="es-ES" w:eastAsia="es-ES"/>
                </w:rPr>
                <w:t>http://platea.pntic.mec.es/anunezca/experiencias/experiencias_AN_0607/3_eso/poliedros/DESARROLLO-DE-CUERPOS-GEOMETRICOS.pdf</w:t>
              </w:r>
            </w:hyperlink>
          </w:p>
          <w:p w:rsidR="004903E4" w:rsidRPr="004903E4" w:rsidRDefault="00C61FDF" w:rsidP="00564F14">
            <w:pPr>
              <w:spacing w:after="0" w:line="240" w:lineRule="auto"/>
              <w:jc w:val="right"/>
              <w:rPr>
                <w:rFonts w:ascii="Arial" w:eastAsia="Times New Roman" w:hAnsi="Arial" w:cs="Arial"/>
                <w:b/>
                <w:bCs/>
                <w:i/>
                <w:color w:val="FFFFFF"/>
                <w:sz w:val="20"/>
                <w:szCs w:val="20"/>
                <w:lang w:val="es-ES" w:eastAsia="es-ES"/>
              </w:rPr>
            </w:pPr>
            <w:hyperlink r:id="rId18" w:history="1">
              <w:r w:rsidR="004903E4" w:rsidRPr="00564F14">
                <w:rPr>
                  <w:rFonts w:ascii="Arial" w:eastAsia="Times New Roman" w:hAnsi="Arial" w:cs="Arial"/>
                  <w:b/>
                  <w:bCs/>
                  <w:i/>
                  <w:color w:val="0000FF"/>
                  <w:sz w:val="20"/>
                  <w:szCs w:val="20"/>
                  <w:u w:val="single"/>
                  <w:lang w:val="es-ES" w:eastAsia="es-ES"/>
                </w:rPr>
                <w:t>http://www.vitutor.net/2/2/1.html</w:t>
              </w:r>
            </w:hyperlink>
          </w:p>
          <w:p w:rsidR="004903E4" w:rsidRPr="004903E4" w:rsidRDefault="00C61FDF" w:rsidP="00564F14">
            <w:pPr>
              <w:spacing w:after="0" w:line="240" w:lineRule="auto"/>
              <w:jc w:val="right"/>
              <w:rPr>
                <w:rFonts w:ascii="Arial" w:eastAsia="Times New Roman" w:hAnsi="Arial" w:cs="Arial"/>
                <w:b/>
                <w:bCs/>
                <w:i/>
                <w:color w:val="FFFFFF"/>
                <w:sz w:val="20"/>
                <w:szCs w:val="20"/>
                <w:lang w:val="es-ES" w:eastAsia="es-ES"/>
              </w:rPr>
            </w:pPr>
            <w:hyperlink r:id="rId19" w:history="1">
              <w:r w:rsidR="004903E4" w:rsidRPr="00564F14">
                <w:rPr>
                  <w:rFonts w:ascii="Arial" w:eastAsia="Times New Roman" w:hAnsi="Arial" w:cs="Arial"/>
                  <w:b/>
                  <w:bCs/>
                  <w:i/>
                  <w:color w:val="0000FF"/>
                  <w:sz w:val="20"/>
                  <w:szCs w:val="20"/>
                  <w:u w:val="single"/>
                  <w:lang w:val="es-ES" w:eastAsia="es-ES"/>
                </w:rPr>
                <w:t>http://www.ditutor.com/geometria_espacio/desarrollo_poliedros.html</w:t>
              </w:r>
            </w:hyperlink>
          </w:p>
          <w:p w:rsidR="004903E4" w:rsidRPr="004903E4" w:rsidRDefault="004903E4" w:rsidP="00564F14">
            <w:pPr>
              <w:spacing w:after="0" w:line="240" w:lineRule="auto"/>
              <w:jc w:val="right"/>
              <w:rPr>
                <w:rFonts w:ascii="Arial" w:eastAsia="Times New Roman" w:hAnsi="Arial" w:cs="Arial"/>
                <w:b/>
                <w:bCs/>
                <w:i/>
                <w:color w:val="FFFFFF"/>
                <w:sz w:val="20"/>
                <w:szCs w:val="20"/>
                <w:lang w:val="es-ES" w:eastAsia="es-ES"/>
              </w:rPr>
            </w:pPr>
          </w:p>
          <w:p w:rsidR="004903E4" w:rsidRPr="004903E4" w:rsidRDefault="004903E4" w:rsidP="00564F14">
            <w:pPr>
              <w:spacing w:after="0" w:line="240" w:lineRule="auto"/>
              <w:jc w:val="right"/>
              <w:rPr>
                <w:rFonts w:ascii="Arial" w:eastAsia="Times New Roman" w:hAnsi="Arial" w:cs="Arial"/>
                <w:b/>
                <w:bCs/>
                <w:i/>
                <w:color w:val="FFFFFF"/>
                <w:sz w:val="20"/>
                <w:szCs w:val="20"/>
                <w:lang w:val="es-ES" w:eastAsia="es-ES"/>
              </w:rPr>
            </w:pPr>
          </w:p>
        </w:tc>
      </w:tr>
    </w:tbl>
    <w:p w:rsidR="004903E4" w:rsidRPr="00564F14" w:rsidRDefault="004903E4" w:rsidP="00564F14">
      <w:pPr>
        <w:spacing w:after="0" w:line="240" w:lineRule="auto"/>
        <w:rPr>
          <w:rFonts w:ascii="Arial" w:hAnsi="Arial" w:cs="Arial"/>
          <w:b/>
          <w:color w:val="1F497D"/>
          <w:sz w:val="20"/>
          <w:szCs w:val="20"/>
        </w:rPr>
      </w:pPr>
    </w:p>
    <w:p w:rsidR="004903E4" w:rsidRPr="00564F14" w:rsidRDefault="004903E4" w:rsidP="00564F14">
      <w:pPr>
        <w:numPr>
          <w:ilvl w:val="0"/>
          <w:numId w:val="35"/>
        </w:numPr>
        <w:spacing w:after="0" w:line="240" w:lineRule="auto"/>
        <w:rPr>
          <w:rFonts w:ascii="Arial" w:hAnsi="Arial" w:cs="Arial"/>
          <w:b/>
          <w:color w:val="1F497D"/>
          <w:sz w:val="20"/>
          <w:szCs w:val="20"/>
        </w:rPr>
      </w:pPr>
      <w:r w:rsidRPr="00564F14">
        <w:rPr>
          <w:rFonts w:ascii="Arial" w:hAnsi="Arial" w:cs="Arial"/>
          <w:b/>
          <w:color w:val="1F497D"/>
          <w:sz w:val="20"/>
          <w:szCs w:val="20"/>
        </w:rPr>
        <w:t>¿EN QUÉ CONSISTE LA PERSPECTIVA EN LOS OBJETOS GEOMÉTRICOS TRIDIMENSIONALES?</w:t>
      </w:r>
    </w:p>
    <w:p w:rsidR="004903E4" w:rsidRPr="00564F14" w:rsidRDefault="004903E4" w:rsidP="00564F14">
      <w:pPr>
        <w:spacing w:after="0" w:line="240" w:lineRule="auto"/>
        <w:rPr>
          <w:rFonts w:ascii="Arial" w:hAnsi="Arial" w:cs="Arial"/>
          <w:b/>
          <w:color w:val="1F497D"/>
          <w:sz w:val="20"/>
          <w:szCs w:val="20"/>
        </w:rPr>
      </w:pPr>
    </w:p>
    <w:tbl>
      <w:tblPr>
        <w:tblStyle w:val="Sombreadoclaro-nfasis11"/>
        <w:tblW w:w="0" w:type="auto"/>
        <w:tblLook w:val="04A0" w:firstRow="1" w:lastRow="0" w:firstColumn="1" w:lastColumn="0" w:noHBand="0" w:noVBand="1"/>
      </w:tblPr>
      <w:tblGrid>
        <w:gridCol w:w="9071"/>
      </w:tblGrid>
      <w:tr w:rsidR="004903E4" w:rsidRPr="00564F14" w:rsidTr="004903E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71" w:type="dxa"/>
          </w:tcPr>
          <w:p w:rsidR="004903E4" w:rsidRPr="00564F14" w:rsidRDefault="004903E4" w:rsidP="00564F14">
            <w:pPr>
              <w:spacing w:after="0" w:line="240" w:lineRule="auto"/>
              <w:jc w:val="center"/>
              <w:rPr>
                <w:rFonts w:ascii="Arial" w:eastAsia="Times New Roman" w:hAnsi="Arial" w:cs="Arial"/>
                <w:b w:val="0"/>
                <w:color w:val="auto"/>
                <w:sz w:val="20"/>
                <w:szCs w:val="20"/>
                <w:lang w:val="es-ES" w:eastAsia="es-ES"/>
              </w:rPr>
            </w:pPr>
            <w:r w:rsidRPr="00564F14">
              <w:rPr>
                <w:rFonts w:ascii="Arial" w:eastAsia="Times New Roman" w:hAnsi="Arial" w:cs="Arial"/>
                <w:b w:val="0"/>
                <w:color w:val="auto"/>
                <w:sz w:val="20"/>
                <w:szCs w:val="20"/>
                <w:lang w:val="es-ES" w:eastAsia="es-ES"/>
              </w:rPr>
              <w:t>“Una representación en perspectiva es un dibujo sobre un plano de una de las caras de</w:t>
            </w:r>
            <w:r w:rsidR="00564F14" w:rsidRPr="00564F14">
              <w:rPr>
                <w:rFonts w:ascii="Arial" w:eastAsia="Times New Roman" w:hAnsi="Arial" w:cs="Arial"/>
                <w:b w:val="0"/>
                <w:color w:val="auto"/>
                <w:sz w:val="20"/>
                <w:szCs w:val="20"/>
                <w:lang w:val="es-ES" w:eastAsia="es-ES"/>
              </w:rPr>
              <w:t>l objeto geométrico tridimensional</w:t>
            </w:r>
            <w:r w:rsidRPr="00564F14">
              <w:rPr>
                <w:rFonts w:ascii="Arial" w:eastAsia="Times New Roman" w:hAnsi="Arial" w:cs="Arial"/>
                <w:b w:val="0"/>
                <w:color w:val="auto"/>
                <w:sz w:val="20"/>
                <w:szCs w:val="20"/>
                <w:lang w:val="es-ES" w:eastAsia="es-ES"/>
              </w:rPr>
              <w:t>, según el punto de vista desde el que se quiera representar</w:t>
            </w:r>
          </w:p>
        </w:tc>
      </w:tr>
    </w:tbl>
    <w:p w:rsidR="004903E4" w:rsidRPr="00564F14" w:rsidRDefault="004903E4" w:rsidP="00564F14">
      <w:pPr>
        <w:spacing w:after="0" w:line="240" w:lineRule="auto"/>
        <w:rPr>
          <w:rFonts w:ascii="Arial" w:eastAsia="Times New Roman" w:hAnsi="Arial" w:cs="Arial"/>
          <w:color w:val="auto"/>
          <w:sz w:val="20"/>
          <w:szCs w:val="20"/>
          <w:lang w:val="es-ES" w:eastAsia="es-ES"/>
        </w:rPr>
      </w:pPr>
    </w:p>
    <w:p w:rsidR="004903E4" w:rsidRPr="00564F14" w:rsidRDefault="00564F14" w:rsidP="00564F14">
      <w:pPr>
        <w:spacing w:after="0" w:line="240" w:lineRule="auto"/>
        <w:rPr>
          <w:rFonts w:ascii="Arial" w:eastAsia="Times New Roman" w:hAnsi="Arial" w:cs="Arial"/>
          <w:color w:val="auto"/>
          <w:sz w:val="20"/>
          <w:szCs w:val="20"/>
          <w:lang w:val="es-ES" w:eastAsia="es-ES"/>
        </w:rPr>
      </w:pPr>
      <w:r w:rsidRPr="00564F14">
        <w:rPr>
          <w:rFonts w:ascii="Arial" w:eastAsia="Times New Roman" w:hAnsi="Arial" w:cs="Arial"/>
          <w:color w:val="auto"/>
          <w:sz w:val="20"/>
          <w:szCs w:val="20"/>
          <w:lang w:val="es-ES" w:eastAsia="es-ES"/>
        </w:rPr>
        <w:t>“</w:t>
      </w:r>
      <w:r w:rsidR="004903E4" w:rsidRPr="004903E4">
        <w:rPr>
          <w:rFonts w:ascii="Arial" w:eastAsia="Times New Roman" w:hAnsi="Arial" w:cs="Arial"/>
          <w:color w:val="auto"/>
          <w:sz w:val="20"/>
          <w:szCs w:val="20"/>
          <w:lang w:val="es-ES" w:eastAsia="es-ES"/>
        </w:rPr>
        <w:t>Para poder estudiar las figuras tridimensionales desde su punto de vista y así identificar las perspectivas de cada una de sus caras es de gran importancia saber que un sólido tiene</w:t>
      </w:r>
      <w:r w:rsidR="00A80FCE">
        <w:rPr>
          <w:rFonts w:ascii="Arial" w:eastAsia="Times New Roman" w:hAnsi="Arial" w:cs="Arial"/>
          <w:color w:val="auto"/>
          <w:sz w:val="20"/>
          <w:szCs w:val="20"/>
          <w:lang w:val="es-ES" w:eastAsia="es-ES"/>
        </w:rPr>
        <w:t xml:space="preserve"> diferentes </w:t>
      </w:r>
      <w:r w:rsidR="004903E4" w:rsidRPr="004903E4">
        <w:rPr>
          <w:rFonts w:ascii="Arial" w:eastAsia="Times New Roman" w:hAnsi="Arial" w:cs="Arial"/>
          <w:color w:val="auto"/>
          <w:sz w:val="20"/>
          <w:szCs w:val="20"/>
          <w:lang w:val="es-ES" w:eastAsia="es-ES"/>
        </w:rPr>
        <w:t>puntos de vista:</w:t>
      </w:r>
    </w:p>
    <w:p w:rsidR="00564F14" w:rsidRPr="004903E4" w:rsidRDefault="00564F14" w:rsidP="00564F14">
      <w:pPr>
        <w:spacing w:after="0" w:line="240" w:lineRule="auto"/>
        <w:rPr>
          <w:rFonts w:ascii="Arial" w:eastAsia="Times New Roman" w:hAnsi="Arial" w:cs="Arial"/>
          <w:color w:val="auto"/>
          <w:sz w:val="20"/>
          <w:szCs w:val="20"/>
          <w:lang w:val="es-ES" w:eastAsia="es-ES"/>
        </w:rPr>
      </w:pPr>
    </w:p>
    <w:p w:rsidR="00A80FCE" w:rsidRDefault="00A80FCE" w:rsidP="00564F14">
      <w:pPr>
        <w:numPr>
          <w:ilvl w:val="0"/>
          <w:numId w:val="39"/>
        </w:numPr>
        <w:spacing w:after="0" w:line="240" w:lineRule="auto"/>
        <w:rPr>
          <w:rFonts w:ascii="Arial" w:eastAsia="Times New Roman" w:hAnsi="Arial" w:cs="Arial"/>
          <w:color w:val="auto"/>
          <w:sz w:val="20"/>
          <w:szCs w:val="20"/>
          <w:lang w:val="es-ES" w:eastAsia="es-ES"/>
        </w:rPr>
      </w:pPr>
      <w:r>
        <w:rPr>
          <w:rFonts w:ascii="Arial" w:eastAsia="Times New Roman" w:hAnsi="Arial" w:cs="Arial"/>
          <w:color w:val="auto"/>
          <w:sz w:val="20"/>
          <w:szCs w:val="20"/>
          <w:lang w:val="es-ES" w:eastAsia="es-ES"/>
        </w:rPr>
        <w:t>Frontal</w:t>
      </w:r>
    </w:p>
    <w:p w:rsidR="004903E4" w:rsidRPr="004903E4" w:rsidRDefault="004903E4" w:rsidP="00564F14">
      <w:pPr>
        <w:numPr>
          <w:ilvl w:val="0"/>
          <w:numId w:val="39"/>
        </w:numPr>
        <w:spacing w:after="0" w:line="240" w:lineRule="auto"/>
        <w:rPr>
          <w:rFonts w:ascii="Arial" w:eastAsia="Times New Roman" w:hAnsi="Arial" w:cs="Arial"/>
          <w:color w:val="auto"/>
          <w:sz w:val="20"/>
          <w:szCs w:val="20"/>
          <w:lang w:val="es-ES" w:eastAsia="es-ES"/>
        </w:rPr>
      </w:pPr>
      <w:r w:rsidRPr="004903E4">
        <w:rPr>
          <w:rFonts w:ascii="Arial" w:eastAsia="Times New Roman" w:hAnsi="Arial" w:cs="Arial"/>
          <w:color w:val="auto"/>
          <w:sz w:val="20"/>
          <w:szCs w:val="20"/>
          <w:lang w:val="es-ES" w:eastAsia="es-ES"/>
        </w:rPr>
        <w:t xml:space="preserve">Superior </w:t>
      </w:r>
    </w:p>
    <w:p w:rsidR="004903E4" w:rsidRPr="004903E4" w:rsidRDefault="004903E4" w:rsidP="00564F14">
      <w:pPr>
        <w:numPr>
          <w:ilvl w:val="0"/>
          <w:numId w:val="38"/>
        </w:numPr>
        <w:spacing w:after="0" w:line="240" w:lineRule="auto"/>
        <w:rPr>
          <w:rFonts w:ascii="Arial" w:eastAsia="Times New Roman" w:hAnsi="Arial" w:cs="Arial"/>
          <w:color w:val="auto"/>
          <w:sz w:val="20"/>
          <w:szCs w:val="20"/>
          <w:lang w:val="es-ES" w:eastAsia="es-ES"/>
        </w:rPr>
      </w:pPr>
      <w:r w:rsidRPr="004903E4">
        <w:rPr>
          <w:rFonts w:ascii="Arial" w:eastAsia="Times New Roman" w:hAnsi="Arial" w:cs="Arial"/>
          <w:color w:val="auto"/>
          <w:sz w:val="20"/>
          <w:szCs w:val="20"/>
          <w:lang w:val="es-ES" w:eastAsia="es-ES"/>
        </w:rPr>
        <w:t>Inferior</w:t>
      </w:r>
    </w:p>
    <w:p w:rsidR="004903E4" w:rsidRPr="004903E4" w:rsidRDefault="004903E4" w:rsidP="00564F14">
      <w:pPr>
        <w:numPr>
          <w:ilvl w:val="0"/>
          <w:numId w:val="37"/>
        </w:numPr>
        <w:spacing w:after="0" w:line="240" w:lineRule="auto"/>
        <w:rPr>
          <w:rFonts w:ascii="Arial" w:eastAsia="Times New Roman" w:hAnsi="Arial" w:cs="Arial"/>
          <w:color w:val="auto"/>
          <w:sz w:val="20"/>
          <w:szCs w:val="20"/>
          <w:lang w:val="es-ES" w:eastAsia="es-ES"/>
        </w:rPr>
      </w:pPr>
      <w:r w:rsidRPr="004903E4">
        <w:rPr>
          <w:rFonts w:ascii="Arial" w:eastAsia="Times New Roman" w:hAnsi="Arial" w:cs="Arial"/>
          <w:color w:val="auto"/>
          <w:sz w:val="20"/>
          <w:szCs w:val="20"/>
          <w:lang w:val="es-ES" w:eastAsia="es-ES"/>
        </w:rPr>
        <w:t>Lateral derecha</w:t>
      </w:r>
    </w:p>
    <w:p w:rsidR="004903E4" w:rsidRPr="004903E4" w:rsidRDefault="004903E4" w:rsidP="00564F14">
      <w:pPr>
        <w:numPr>
          <w:ilvl w:val="0"/>
          <w:numId w:val="36"/>
        </w:numPr>
        <w:spacing w:after="0" w:line="240" w:lineRule="auto"/>
        <w:rPr>
          <w:rFonts w:ascii="Arial" w:eastAsia="Times New Roman" w:hAnsi="Arial" w:cs="Arial"/>
          <w:color w:val="auto"/>
          <w:sz w:val="20"/>
          <w:szCs w:val="20"/>
          <w:lang w:val="es-ES" w:eastAsia="es-ES"/>
        </w:rPr>
      </w:pPr>
      <w:r w:rsidRPr="004903E4">
        <w:rPr>
          <w:rFonts w:ascii="Arial" w:eastAsia="Times New Roman" w:hAnsi="Arial" w:cs="Arial"/>
          <w:color w:val="auto"/>
          <w:sz w:val="20"/>
          <w:szCs w:val="20"/>
          <w:lang w:val="es-ES" w:eastAsia="es-ES"/>
        </w:rPr>
        <w:t>Lateral izquierda.</w:t>
      </w:r>
      <w:r w:rsidR="00564F14" w:rsidRPr="00564F14">
        <w:rPr>
          <w:rFonts w:ascii="Arial" w:eastAsia="Times New Roman" w:hAnsi="Arial" w:cs="Arial"/>
          <w:b/>
          <w:color w:val="auto"/>
          <w:sz w:val="20"/>
          <w:szCs w:val="20"/>
          <w:lang w:val="es-ES" w:eastAsia="es-ES"/>
        </w:rPr>
        <w:t xml:space="preserve"> </w:t>
      </w:r>
      <w:r w:rsidR="00564F14" w:rsidRPr="004903E4">
        <w:rPr>
          <w:rFonts w:ascii="Arial" w:eastAsia="Times New Roman" w:hAnsi="Arial" w:cs="Arial"/>
          <w:b/>
          <w:color w:val="auto"/>
          <w:sz w:val="20"/>
          <w:szCs w:val="20"/>
          <w:lang w:val="es-ES" w:eastAsia="es-ES"/>
        </w:rPr>
        <w:t>”</w:t>
      </w:r>
      <w:r w:rsidR="00564F14" w:rsidRPr="00564F14">
        <w:rPr>
          <w:rFonts w:ascii="Arial" w:eastAsia="Times New Roman" w:hAnsi="Arial" w:cs="Arial"/>
          <w:b/>
          <w:color w:val="auto"/>
          <w:sz w:val="20"/>
          <w:szCs w:val="20"/>
          <w:vertAlign w:val="superscript"/>
          <w:lang w:val="es-ES" w:eastAsia="es-ES"/>
        </w:rPr>
        <w:footnoteReference w:id="8"/>
      </w:r>
    </w:p>
    <w:p w:rsidR="004903E4" w:rsidRPr="004903E4" w:rsidRDefault="004903E4" w:rsidP="00564F14">
      <w:pPr>
        <w:spacing w:after="0" w:line="240" w:lineRule="auto"/>
        <w:rPr>
          <w:rFonts w:ascii="Arial" w:eastAsia="Times New Roman" w:hAnsi="Arial" w:cs="Arial"/>
          <w:color w:val="auto"/>
          <w:sz w:val="20"/>
          <w:szCs w:val="20"/>
          <w:lang w:val="es-ES" w:eastAsia="es-ES"/>
        </w:rPr>
      </w:pPr>
    </w:p>
    <w:tbl>
      <w:tblPr>
        <w:tblW w:w="10117" w:type="dxa"/>
        <w:jc w:val="center"/>
        <w:tblInd w:w="436"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10117"/>
      </w:tblGrid>
      <w:tr w:rsidR="004903E4" w:rsidRPr="004903E4" w:rsidTr="00A56E2A">
        <w:trPr>
          <w:jc w:val="center"/>
        </w:trPr>
        <w:tc>
          <w:tcPr>
            <w:tcW w:w="10117" w:type="dxa"/>
            <w:shd w:val="clear" w:color="auto" w:fill="4F81BD"/>
          </w:tcPr>
          <w:p w:rsidR="004903E4" w:rsidRPr="004903E4" w:rsidRDefault="004903E4" w:rsidP="00564F14">
            <w:pPr>
              <w:spacing w:after="0" w:line="240" w:lineRule="auto"/>
              <w:jc w:val="right"/>
              <w:rPr>
                <w:rFonts w:ascii="Arial" w:eastAsia="Times New Roman" w:hAnsi="Arial" w:cs="Arial"/>
                <w:b/>
                <w:bCs/>
                <w:i/>
                <w:color w:val="FFFFFF"/>
                <w:sz w:val="20"/>
                <w:szCs w:val="20"/>
                <w:lang w:val="es-ES" w:eastAsia="es-ES"/>
              </w:rPr>
            </w:pPr>
            <w:r w:rsidRPr="004903E4">
              <w:rPr>
                <w:rFonts w:ascii="Arial" w:eastAsia="Times New Roman" w:hAnsi="Arial" w:cs="Arial"/>
                <w:b/>
                <w:bCs/>
                <w:i/>
                <w:color w:val="FFFFFF"/>
                <w:sz w:val="20"/>
                <w:szCs w:val="20"/>
                <w:lang w:val="es-ES" w:eastAsia="es-ES"/>
              </w:rPr>
              <w:t>Consulte</w:t>
            </w:r>
            <w:r w:rsidRPr="004903E4">
              <w:rPr>
                <w:rFonts w:ascii="Arial" w:eastAsia="Times New Roman" w:hAnsi="Arial" w:cs="Arial"/>
                <w:color w:val="auto"/>
                <w:sz w:val="20"/>
                <w:szCs w:val="20"/>
                <w:lang w:val="es-ES" w:eastAsia="es-ES"/>
              </w:rPr>
              <w:t xml:space="preserve"> </w:t>
            </w:r>
            <w:r w:rsidRPr="004903E4">
              <w:rPr>
                <w:rFonts w:ascii="Arial" w:eastAsia="Times New Roman" w:hAnsi="Arial" w:cs="Arial"/>
                <w:b/>
                <w:bCs/>
                <w:i/>
                <w:color w:val="FFFFFF"/>
                <w:sz w:val="20"/>
                <w:szCs w:val="20"/>
                <w:lang w:val="es-ES" w:eastAsia="es-ES"/>
              </w:rPr>
              <w:t xml:space="preserve">en el siguiente enlace la interactividad que de manera visual ejemplifica que son las vistas de objetos geométricos tridimensionales: </w:t>
            </w:r>
          </w:p>
          <w:p w:rsidR="004903E4" w:rsidRPr="004903E4" w:rsidRDefault="004903E4" w:rsidP="00564F14">
            <w:pPr>
              <w:spacing w:after="0" w:line="240" w:lineRule="auto"/>
              <w:jc w:val="right"/>
              <w:rPr>
                <w:rFonts w:ascii="Arial" w:eastAsia="Times New Roman" w:hAnsi="Arial" w:cs="Arial"/>
                <w:b/>
                <w:bCs/>
                <w:i/>
                <w:color w:val="FFFFFF"/>
                <w:sz w:val="20"/>
                <w:szCs w:val="20"/>
                <w:lang w:val="es-ES" w:eastAsia="es-ES"/>
              </w:rPr>
            </w:pPr>
          </w:p>
          <w:p w:rsidR="004903E4" w:rsidRPr="004903E4" w:rsidRDefault="00C61FDF" w:rsidP="00564F14">
            <w:pPr>
              <w:spacing w:after="0" w:line="240" w:lineRule="auto"/>
              <w:jc w:val="right"/>
              <w:rPr>
                <w:rFonts w:ascii="Arial" w:eastAsia="Times New Roman" w:hAnsi="Arial" w:cs="Arial"/>
                <w:b/>
                <w:bCs/>
                <w:i/>
                <w:color w:val="FFFFFF"/>
                <w:sz w:val="20"/>
                <w:szCs w:val="20"/>
                <w:lang w:val="es-ES" w:eastAsia="es-ES"/>
              </w:rPr>
            </w:pPr>
            <w:hyperlink r:id="rId20" w:history="1">
              <w:r w:rsidR="004903E4" w:rsidRPr="00564F14">
                <w:rPr>
                  <w:rFonts w:ascii="Arial" w:eastAsia="Times New Roman" w:hAnsi="Arial" w:cs="Arial"/>
                  <w:b/>
                  <w:bCs/>
                  <w:i/>
                  <w:color w:val="0000FF"/>
                  <w:sz w:val="20"/>
                  <w:szCs w:val="20"/>
                  <w:u w:val="single"/>
                  <w:lang w:val="es-ES" w:eastAsia="es-ES"/>
                </w:rPr>
                <w:t>http://ntic.educacion.es/w3//eos/MaterialesEducativos/mem2002/geometria_vistas/index2.htm</w:t>
              </w:r>
            </w:hyperlink>
          </w:p>
          <w:p w:rsidR="004903E4" w:rsidRPr="004903E4" w:rsidRDefault="004903E4" w:rsidP="00564F14">
            <w:pPr>
              <w:spacing w:after="0" w:line="240" w:lineRule="auto"/>
              <w:jc w:val="right"/>
              <w:rPr>
                <w:rFonts w:ascii="Arial" w:eastAsia="Times New Roman" w:hAnsi="Arial" w:cs="Arial"/>
                <w:b/>
                <w:bCs/>
                <w:i/>
                <w:color w:val="FFFFFF"/>
                <w:sz w:val="20"/>
                <w:szCs w:val="20"/>
                <w:lang w:val="es-ES" w:eastAsia="es-ES"/>
              </w:rPr>
            </w:pPr>
          </w:p>
        </w:tc>
      </w:tr>
    </w:tbl>
    <w:p w:rsidR="004903E4" w:rsidRPr="004903E4" w:rsidRDefault="004903E4" w:rsidP="00564F14">
      <w:pPr>
        <w:spacing w:after="0" w:line="240" w:lineRule="auto"/>
        <w:rPr>
          <w:rFonts w:ascii="Arial" w:eastAsia="Times New Roman" w:hAnsi="Arial" w:cs="Arial"/>
          <w:color w:val="auto"/>
          <w:sz w:val="20"/>
          <w:szCs w:val="20"/>
          <w:lang w:val="es-ES" w:eastAsia="es-ES"/>
        </w:rPr>
      </w:pPr>
    </w:p>
    <w:tbl>
      <w:tblPr>
        <w:tblW w:w="10120" w:type="dxa"/>
        <w:jc w:val="center"/>
        <w:tblInd w:w="433"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10120"/>
      </w:tblGrid>
      <w:tr w:rsidR="004903E4" w:rsidRPr="004903E4" w:rsidTr="00A56E2A">
        <w:trPr>
          <w:jc w:val="center"/>
        </w:trPr>
        <w:tc>
          <w:tcPr>
            <w:tcW w:w="10120" w:type="dxa"/>
            <w:shd w:val="clear" w:color="auto" w:fill="4F81BD"/>
          </w:tcPr>
          <w:p w:rsidR="004903E4" w:rsidRPr="004903E4" w:rsidRDefault="004903E4" w:rsidP="00564F14">
            <w:pPr>
              <w:spacing w:after="0" w:line="240" w:lineRule="auto"/>
              <w:jc w:val="right"/>
              <w:rPr>
                <w:rFonts w:ascii="Arial" w:eastAsia="Times New Roman" w:hAnsi="Arial" w:cs="Arial"/>
                <w:b/>
                <w:bCs/>
                <w:i/>
                <w:color w:val="FFFFFF"/>
                <w:sz w:val="20"/>
                <w:szCs w:val="20"/>
                <w:lang w:val="es-ES" w:eastAsia="es-ES"/>
              </w:rPr>
            </w:pPr>
            <w:r w:rsidRPr="004903E4">
              <w:rPr>
                <w:rFonts w:ascii="Arial" w:eastAsia="Times New Roman" w:hAnsi="Arial" w:cs="Arial"/>
                <w:b/>
                <w:bCs/>
                <w:i/>
                <w:color w:val="FFFFFF"/>
                <w:sz w:val="20"/>
                <w:szCs w:val="20"/>
                <w:lang w:val="es-ES" w:eastAsia="es-ES"/>
              </w:rPr>
              <w:t>Enlace exclusivo para el docente: Consulte</w:t>
            </w:r>
            <w:r w:rsidRPr="004903E4">
              <w:rPr>
                <w:rFonts w:ascii="Arial" w:eastAsia="Times New Roman" w:hAnsi="Arial" w:cs="Arial"/>
                <w:color w:val="auto"/>
                <w:sz w:val="20"/>
                <w:szCs w:val="20"/>
                <w:lang w:val="es-ES" w:eastAsia="es-ES"/>
              </w:rPr>
              <w:t xml:space="preserve"> </w:t>
            </w:r>
            <w:r w:rsidRPr="004903E4">
              <w:rPr>
                <w:rFonts w:ascii="Arial" w:eastAsia="Times New Roman" w:hAnsi="Arial" w:cs="Arial"/>
                <w:b/>
                <w:bCs/>
                <w:i/>
                <w:color w:val="FFFFFF"/>
                <w:sz w:val="20"/>
                <w:szCs w:val="20"/>
                <w:lang w:val="es-ES" w:eastAsia="es-ES"/>
              </w:rPr>
              <w:t>en el siguiente enlace los principios para el análisis de vistas de los objetos geométricos tridimensionales:</w:t>
            </w:r>
          </w:p>
          <w:p w:rsidR="004903E4" w:rsidRPr="004903E4" w:rsidRDefault="004903E4" w:rsidP="00564F14">
            <w:pPr>
              <w:spacing w:after="0" w:line="240" w:lineRule="auto"/>
              <w:jc w:val="right"/>
              <w:rPr>
                <w:rFonts w:ascii="Arial" w:eastAsia="Times New Roman" w:hAnsi="Arial" w:cs="Arial"/>
                <w:b/>
                <w:bCs/>
                <w:i/>
                <w:color w:val="FFFFFF"/>
                <w:sz w:val="20"/>
                <w:szCs w:val="20"/>
                <w:lang w:val="es-ES" w:eastAsia="es-ES"/>
              </w:rPr>
            </w:pPr>
            <w:r w:rsidRPr="004903E4">
              <w:rPr>
                <w:rFonts w:ascii="Arial" w:eastAsia="Times New Roman" w:hAnsi="Arial" w:cs="Arial"/>
                <w:b/>
                <w:bCs/>
                <w:i/>
                <w:color w:val="FFFFFF"/>
                <w:sz w:val="20"/>
                <w:szCs w:val="20"/>
                <w:lang w:val="es-ES" w:eastAsia="es-ES"/>
              </w:rPr>
              <w:t xml:space="preserve"> </w:t>
            </w:r>
          </w:p>
          <w:p w:rsidR="004903E4" w:rsidRPr="004903E4" w:rsidRDefault="00C61FDF" w:rsidP="00564F14">
            <w:pPr>
              <w:spacing w:after="0" w:line="240" w:lineRule="auto"/>
              <w:jc w:val="right"/>
              <w:rPr>
                <w:rFonts w:ascii="Arial" w:eastAsia="Times New Roman" w:hAnsi="Arial" w:cs="Arial"/>
                <w:b/>
                <w:bCs/>
                <w:i/>
                <w:color w:val="FFFFFF"/>
                <w:sz w:val="20"/>
                <w:szCs w:val="20"/>
                <w:lang w:val="es-ES" w:eastAsia="es-ES"/>
              </w:rPr>
            </w:pPr>
            <w:hyperlink r:id="rId21" w:history="1">
              <w:r w:rsidR="004903E4" w:rsidRPr="00564F14">
                <w:rPr>
                  <w:rFonts w:ascii="Arial" w:eastAsia="Times New Roman" w:hAnsi="Arial" w:cs="Arial"/>
                  <w:b/>
                  <w:bCs/>
                  <w:i/>
                  <w:color w:val="0000FF"/>
                  <w:sz w:val="20"/>
                  <w:szCs w:val="20"/>
                  <w:u w:val="single"/>
                  <w:lang w:val="es-ES" w:eastAsia="es-ES"/>
                </w:rPr>
                <w:t>http://www.utadeo.edu.co/comunidades/estudiantes/ciencias_basicas/geometria/principios_04.pdf</w:t>
              </w:r>
            </w:hyperlink>
          </w:p>
          <w:p w:rsidR="004903E4" w:rsidRPr="004903E4" w:rsidRDefault="004903E4" w:rsidP="00564F14">
            <w:pPr>
              <w:spacing w:after="0" w:line="240" w:lineRule="auto"/>
              <w:jc w:val="right"/>
              <w:rPr>
                <w:rFonts w:ascii="Arial" w:eastAsia="Times New Roman" w:hAnsi="Arial" w:cs="Arial"/>
                <w:b/>
                <w:bCs/>
                <w:i/>
                <w:color w:val="FFFFFF"/>
                <w:sz w:val="20"/>
                <w:szCs w:val="20"/>
                <w:lang w:val="es-ES" w:eastAsia="es-ES"/>
              </w:rPr>
            </w:pPr>
          </w:p>
        </w:tc>
      </w:tr>
    </w:tbl>
    <w:p w:rsidR="004903E4" w:rsidRPr="004903E4" w:rsidRDefault="004903E4" w:rsidP="00564F14">
      <w:pPr>
        <w:spacing w:after="0" w:line="240" w:lineRule="auto"/>
        <w:rPr>
          <w:rFonts w:ascii="Arial" w:eastAsia="Times New Roman" w:hAnsi="Arial" w:cs="Arial"/>
          <w:color w:val="auto"/>
          <w:sz w:val="20"/>
          <w:szCs w:val="20"/>
          <w:lang w:val="es-ES" w:eastAsia="es-ES"/>
        </w:rPr>
      </w:pPr>
    </w:p>
    <w:p w:rsidR="004903E4" w:rsidRPr="004903E4" w:rsidRDefault="004903E4" w:rsidP="00564F14">
      <w:pPr>
        <w:spacing w:after="0" w:line="240" w:lineRule="auto"/>
        <w:jc w:val="both"/>
        <w:rPr>
          <w:rFonts w:ascii="Arial" w:eastAsia="Times New Roman" w:hAnsi="Arial" w:cs="Arial"/>
          <w:color w:val="auto"/>
          <w:sz w:val="20"/>
          <w:szCs w:val="20"/>
          <w:lang w:val="es-ES" w:eastAsia="es-ES"/>
        </w:rPr>
      </w:pPr>
      <w:r w:rsidRPr="004903E4">
        <w:rPr>
          <w:rFonts w:ascii="Arial" w:eastAsia="Times New Roman" w:hAnsi="Arial" w:cs="Arial"/>
          <w:color w:val="auto"/>
          <w:sz w:val="20"/>
          <w:szCs w:val="20"/>
          <w:lang w:val="es-ES" w:eastAsia="es-ES"/>
        </w:rPr>
        <w:t>“Hagamos un recorrido por el mundo de las figuras geométricas y sus puntos de vista. Comenzaremos por la vista lateral.</w:t>
      </w:r>
    </w:p>
    <w:p w:rsidR="004903E4" w:rsidRPr="004903E4" w:rsidRDefault="004903E4" w:rsidP="00564F14">
      <w:pPr>
        <w:spacing w:after="0" w:line="240" w:lineRule="auto"/>
        <w:rPr>
          <w:rFonts w:ascii="Arial" w:eastAsia="Times New Roman" w:hAnsi="Arial" w:cs="Arial"/>
          <w:color w:val="auto"/>
          <w:sz w:val="20"/>
          <w:szCs w:val="20"/>
          <w:lang w:val="es-ES"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9"/>
        <w:gridCol w:w="4208"/>
      </w:tblGrid>
      <w:tr w:rsidR="004903E4" w:rsidRPr="004903E4" w:rsidTr="00A56E2A">
        <w:tc>
          <w:tcPr>
            <w:tcW w:w="5056" w:type="dxa"/>
            <w:vAlign w:val="center"/>
          </w:tcPr>
          <w:p w:rsidR="004903E4" w:rsidRPr="004903E4" w:rsidRDefault="004903E4" w:rsidP="00564F14">
            <w:pPr>
              <w:spacing w:after="0" w:line="240" w:lineRule="auto"/>
              <w:jc w:val="center"/>
              <w:rPr>
                <w:rFonts w:ascii="Arial" w:eastAsia="Times New Roman" w:hAnsi="Arial" w:cs="Arial"/>
                <w:color w:val="auto"/>
                <w:sz w:val="20"/>
                <w:szCs w:val="20"/>
                <w:lang w:val="es-ES" w:eastAsia="es-ES"/>
              </w:rPr>
            </w:pPr>
            <w:r w:rsidRPr="004903E4">
              <w:rPr>
                <w:rFonts w:ascii="Arial" w:eastAsia="Times New Roman" w:hAnsi="Arial" w:cs="Arial"/>
                <w:color w:val="auto"/>
                <w:sz w:val="20"/>
                <w:szCs w:val="20"/>
                <w:lang w:val="es-ES" w:eastAsia="es-ES"/>
              </w:rPr>
              <w:object w:dxaOrig="14295" w:dyaOrig="7995">
                <v:shape id="_x0000_i1029" type="#_x0000_t75" style="width:198pt;height:111pt" o:ole="">
                  <v:imagedata r:id="rId22" o:title=""/>
                </v:shape>
                <o:OLEObject Type="Embed" ProgID="AutoCAD.Drawing.15" ShapeID="_x0000_i1029" DrawAspect="Content" ObjectID="_1375782470" r:id="rId23"/>
              </w:object>
            </w:r>
          </w:p>
        </w:tc>
        <w:tc>
          <w:tcPr>
            <w:tcW w:w="5056" w:type="dxa"/>
            <w:vAlign w:val="center"/>
          </w:tcPr>
          <w:p w:rsidR="004903E4" w:rsidRPr="004903E4" w:rsidRDefault="004903E4" w:rsidP="004260F9">
            <w:pPr>
              <w:spacing w:after="0" w:line="240" w:lineRule="auto"/>
              <w:jc w:val="center"/>
              <w:rPr>
                <w:rFonts w:ascii="Arial" w:eastAsia="Times New Roman" w:hAnsi="Arial" w:cs="Arial"/>
                <w:color w:val="auto"/>
                <w:sz w:val="20"/>
                <w:szCs w:val="20"/>
                <w:lang w:val="es-ES" w:eastAsia="es-ES"/>
              </w:rPr>
            </w:pPr>
            <w:r w:rsidRPr="004903E4">
              <w:rPr>
                <w:rFonts w:ascii="Arial" w:eastAsia="Times New Roman" w:hAnsi="Arial" w:cs="Arial"/>
                <w:color w:val="auto"/>
                <w:sz w:val="20"/>
                <w:szCs w:val="20"/>
                <w:lang w:val="es-ES" w:eastAsia="es-ES"/>
              </w:rPr>
              <w:t>La vista lateral del cilindro es un rectángulo</w:t>
            </w:r>
            <w:r w:rsidR="004260F9">
              <w:rPr>
                <w:rFonts w:ascii="Arial" w:eastAsia="Times New Roman" w:hAnsi="Arial" w:cs="Arial"/>
                <w:color w:val="auto"/>
                <w:sz w:val="20"/>
                <w:szCs w:val="20"/>
                <w:lang w:val="es-ES" w:eastAsia="es-ES"/>
              </w:rPr>
              <w:t xml:space="preserve">. Su </w:t>
            </w:r>
            <w:r w:rsidRPr="004903E4">
              <w:rPr>
                <w:rFonts w:ascii="Arial" w:eastAsia="Times New Roman" w:hAnsi="Arial" w:cs="Arial"/>
                <w:color w:val="auto"/>
                <w:sz w:val="20"/>
                <w:szCs w:val="20"/>
                <w:lang w:val="es-ES" w:eastAsia="es-ES"/>
              </w:rPr>
              <w:t xml:space="preserve">altura </w:t>
            </w:r>
            <w:r w:rsidR="004260F9">
              <w:rPr>
                <w:rFonts w:ascii="Arial" w:eastAsia="Times New Roman" w:hAnsi="Arial" w:cs="Arial"/>
                <w:color w:val="auto"/>
                <w:sz w:val="20"/>
                <w:szCs w:val="20"/>
                <w:lang w:val="es-ES" w:eastAsia="es-ES"/>
              </w:rPr>
              <w:t xml:space="preserve">corresponde a la del cilindro </w:t>
            </w:r>
            <w:r w:rsidRPr="004903E4">
              <w:rPr>
                <w:rFonts w:ascii="Arial" w:eastAsia="Times New Roman" w:hAnsi="Arial" w:cs="Arial"/>
                <w:color w:val="auto"/>
                <w:sz w:val="20"/>
                <w:szCs w:val="20"/>
                <w:lang w:val="es-ES" w:eastAsia="es-ES"/>
              </w:rPr>
              <w:t>y el ancho del rectángulo depende del diámetro de la base circular del cilindro.</w:t>
            </w:r>
          </w:p>
        </w:tc>
      </w:tr>
      <w:tr w:rsidR="004903E4" w:rsidRPr="004903E4" w:rsidTr="00A56E2A">
        <w:tc>
          <w:tcPr>
            <w:tcW w:w="5056" w:type="dxa"/>
            <w:vAlign w:val="center"/>
          </w:tcPr>
          <w:p w:rsidR="004903E4" w:rsidRPr="004903E4" w:rsidRDefault="004903E4" w:rsidP="00564F14">
            <w:pPr>
              <w:spacing w:after="0" w:line="240" w:lineRule="auto"/>
              <w:jc w:val="center"/>
              <w:rPr>
                <w:rFonts w:ascii="Arial" w:eastAsia="Times New Roman" w:hAnsi="Arial" w:cs="Arial"/>
                <w:color w:val="auto"/>
                <w:sz w:val="20"/>
                <w:szCs w:val="20"/>
                <w:lang w:val="es-ES" w:eastAsia="es-ES"/>
              </w:rPr>
            </w:pPr>
            <w:r w:rsidRPr="004903E4">
              <w:rPr>
                <w:rFonts w:ascii="Arial" w:eastAsia="Times New Roman" w:hAnsi="Arial" w:cs="Arial"/>
                <w:color w:val="auto"/>
                <w:sz w:val="20"/>
                <w:szCs w:val="20"/>
                <w:lang w:val="es-ES" w:eastAsia="es-ES"/>
              </w:rPr>
              <w:object w:dxaOrig="14295" w:dyaOrig="7995">
                <v:shape id="_x0000_i1030" type="#_x0000_t75" style="width:198pt;height:111.75pt" o:ole="">
                  <v:imagedata r:id="rId24" o:title=""/>
                </v:shape>
                <o:OLEObject Type="Embed" ProgID="AutoCAD.Drawing.15" ShapeID="_x0000_i1030" DrawAspect="Content" ObjectID="_1375782471" r:id="rId25"/>
              </w:object>
            </w:r>
          </w:p>
        </w:tc>
        <w:tc>
          <w:tcPr>
            <w:tcW w:w="5056" w:type="dxa"/>
            <w:vAlign w:val="center"/>
          </w:tcPr>
          <w:p w:rsidR="004903E4" w:rsidRPr="004903E4" w:rsidRDefault="004903E4" w:rsidP="00564F14">
            <w:pPr>
              <w:spacing w:after="0" w:line="240" w:lineRule="auto"/>
              <w:jc w:val="center"/>
              <w:rPr>
                <w:rFonts w:ascii="Arial" w:eastAsia="Times New Roman" w:hAnsi="Arial" w:cs="Arial"/>
                <w:color w:val="auto"/>
                <w:sz w:val="20"/>
                <w:szCs w:val="20"/>
                <w:lang w:val="es-ES" w:eastAsia="es-ES"/>
              </w:rPr>
            </w:pPr>
            <w:r w:rsidRPr="004903E4">
              <w:rPr>
                <w:rFonts w:ascii="Arial" w:eastAsia="Times New Roman" w:hAnsi="Arial" w:cs="Arial"/>
                <w:color w:val="auto"/>
                <w:sz w:val="20"/>
                <w:szCs w:val="20"/>
                <w:lang w:val="es-ES" w:eastAsia="es-ES"/>
              </w:rPr>
              <w:t>La vista lateral de la esfera es un círculo el cual tiene un diámetro exactamente igual al de la esfera.</w:t>
            </w:r>
          </w:p>
          <w:p w:rsidR="004903E4" w:rsidRPr="004903E4" w:rsidRDefault="004903E4" w:rsidP="00564F14">
            <w:pPr>
              <w:spacing w:after="0" w:line="240" w:lineRule="auto"/>
              <w:jc w:val="center"/>
              <w:rPr>
                <w:rFonts w:ascii="Arial" w:eastAsia="Times New Roman" w:hAnsi="Arial" w:cs="Arial"/>
                <w:color w:val="auto"/>
                <w:sz w:val="20"/>
                <w:szCs w:val="20"/>
                <w:lang w:val="es-ES" w:eastAsia="es-ES"/>
              </w:rPr>
            </w:pPr>
          </w:p>
        </w:tc>
      </w:tr>
      <w:tr w:rsidR="004903E4" w:rsidRPr="004903E4" w:rsidTr="00A56E2A">
        <w:tc>
          <w:tcPr>
            <w:tcW w:w="5056" w:type="dxa"/>
            <w:vAlign w:val="center"/>
          </w:tcPr>
          <w:p w:rsidR="004903E4" w:rsidRPr="004903E4" w:rsidRDefault="004903E4" w:rsidP="00564F14">
            <w:pPr>
              <w:spacing w:after="0" w:line="240" w:lineRule="auto"/>
              <w:jc w:val="center"/>
              <w:rPr>
                <w:rFonts w:ascii="Arial" w:eastAsia="Times New Roman" w:hAnsi="Arial" w:cs="Arial"/>
                <w:color w:val="auto"/>
                <w:sz w:val="20"/>
                <w:szCs w:val="20"/>
                <w:lang w:val="es-ES" w:eastAsia="es-ES"/>
              </w:rPr>
            </w:pPr>
            <w:r w:rsidRPr="004903E4">
              <w:rPr>
                <w:rFonts w:ascii="Arial" w:eastAsia="Times New Roman" w:hAnsi="Arial" w:cs="Arial"/>
                <w:color w:val="auto"/>
                <w:sz w:val="20"/>
                <w:szCs w:val="20"/>
                <w:lang w:val="es-ES" w:eastAsia="es-ES"/>
              </w:rPr>
              <w:object w:dxaOrig="14295" w:dyaOrig="7995">
                <v:shape id="_x0000_i1031" type="#_x0000_t75" style="width:203.25pt;height:114pt" o:ole="">
                  <v:imagedata r:id="rId26" o:title=""/>
                </v:shape>
                <o:OLEObject Type="Embed" ProgID="AutoCAD.Drawing.15" ShapeID="_x0000_i1031" DrawAspect="Content" ObjectID="_1375782472" r:id="rId27"/>
              </w:object>
            </w:r>
          </w:p>
        </w:tc>
        <w:tc>
          <w:tcPr>
            <w:tcW w:w="5056" w:type="dxa"/>
            <w:vAlign w:val="center"/>
          </w:tcPr>
          <w:p w:rsidR="004903E4" w:rsidRPr="004903E4" w:rsidRDefault="004903E4" w:rsidP="00564F14">
            <w:pPr>
              <w:spacing w:after="0" w:line="240" w:lineRule="auto"/>
              <w:jc w:val="center"/>
              <w:rPr>
                <w:rFonts w:ascii="Arial" w:eastAsia="Times New Roman" w:hAnsi="Arial" w:cs="Arial"/>
                <w:color w:val="auto"/>
                <w:sz w:val="20"/>
                <w:szCs w:val="20"/>
                <w:lang w:val="es-ES" w:eastAsia="es-ES"/>
              </w:rPr>
            </w:pPr>
            <w:r w:rsidRPr="004903E4">
              <w:rPr>
                <w:rFonts w:ascii="Arial" w:eastAsia="Times New Roman" w:hAnsi="Arial" w:cs="Arial"/>
                <w:color w:val="auto"/>
                <w:sz w:val="20"/>
                <w:szCs w:val="20"/>
                <w:lang w:val="es-ES" w:eastAsia="es-ES"/>
              </w:rPr>
              <w:t>La vista lateral del cubo es un cuadrado y la medida de cada uno de sus lados es exactamente igual a la medida de cada uno de los lados del cubo.</w:t>
            </w:r>
          </w:p>
          <w:p w:rsidR="004903E4" w:rsidRPr="004903E4" w:rsidRDefault="004903E4" w:rsidP="00564F14">
            <w:pPr>
              <w:spacing w:after="0" w:line="240" w:lineRule="auto"/>
              <w:jc w:val="center"/>
              <w:rPr>
                <w:rFonts w:ascii="Arial" w:eastAsia="Times New Roman" w:hAnsi="Arial" w:cs="Arial"/>
                <w:color w:val="auto"/>
                <w:sz w:val="20"/>
                <w:szCs w:val="20"/>
                <w:lang w:val="es-ES" w:eastAsia="es-ES"/>
              </w:rPr>
            </w:pPr>
          </w:p>
        </w:tc>
      </w:tr>
      <w:tr w:rsidR="004903E4" w:rsidRPr="004903E4" w:rsidTr="00A56E2A">
        <w:tc>
          <w:tcPr>
            <w:tcW w:w="5056" w:type="dxa"/>
            <w:vAlign w:val="center"/>
          </w:tcPr>
          <w:p w:rsidR="004903E4" w:rsidRPr="004903E4" w:rsidRDefault="004903E4" w:rsidP="00564F14">
            <w:pPr>
              <w:spacing w:after="0" w:line="240" w:lineRule="auto"/>
              <w:jc w:val="center"/>
              <w:rPr>
                <w:rFonts w:ascii="Arial" w:eastAsia="Times New Roman" w:hAnsi="Arial" w:cs="Arial"/>
                <w:color w:val="auto"/>
                <w:sz w:val="20"/>
                <w:szCs w:val="20"/>
                <w:lang w:val="es-ES" w:eastAsia="es-ES"/>
              </w:rPr>
            </w:pPr>
            <w:r w:rsidRPr="004903E4">
              <w:rPr>
                <w:rFonts w:ascii="Arial" w:eastAsia="Times New Roman" w:hAnsi="Arial" w:cs="Arial"/>
                <w:color w:val="auto"/>
                <w:sz w:val="20"/>
                <w:szCs w:val="20"/>
                <w:lang w:val="es-ES" w:eastAsia="es-ES"/>
              </w:rPr>
              <w:object w:dxaOrig="14295" w:dyaOrig="7995">
                <v:shape id="_x0000_i1032" type="#_x0000_t75" style="width:216.75pt;height:120.75pt" o:ole="">
                  <v:imagedata r:id="rId28" o:title=""/>
                </v:shape>
                <o:OLEObject Type="Embed" ProgID="AutoCAD.Drawing.15" ShapeID="_x0000_i1032" DrawAspect="Content" ObjectID="_1375782473" r:id="rId29"/>
              </w:object>
            </w:r>
          </w:p>
        </w:tc>
        <w:tc>
          <w:tcPr>
            <w:tcW w:w="5056" w:type="dxa"/>
            <w:vAlign w:val="center"/>
          </w:tcPr>
          <w:p w:rsidR="004903E4" w:rsidRPr="004903E4" w:rsidRDefault="004903E4" w:rsidP="00564F14">
            <w:pPr>
              <w:spacing w:after="0" w:line="240" w:lineRule="auto"/>
              <w:jc w:val="center"/>
              <w:rPr>
                <w:rFonts w:ascii="Arial" w:eastAsia="Times New Roman" w:hAnsi="Arial" w:cs="Arial"/>
                <w:color w:val="auto"/>
                <w:sz w:val="20"/>
                <w:szCs w:val="20"/>
                <w:lang w:val="es-ES" w:eastAsia="es-ES"/>
              </w:rPr>
            </w:pPr>
            <w:r w:rsidRPr="004903E4">
              <w:rPr>
                <w:rFonts w:ascii="Arial" w:eastAsia="Times New Roman" w:hAnsi="Arial" w:cs="Arial"/>
                <w:color w:val="auto"/>
                <w:sz w:val="20"/>
                <w:szCs w:val="20"/>
                <w:lang w:val="es-ES" w:eastAsia="es-ES"/>
              </w:rPr>
              <w:t>La vista lateral de la pirámide es un triángulo el cual tiene una altura y sus lados igual a la pirámide.</w:t>
            </w:r>
          </w:p>
          <w:p w:rsidR="004903E4" w:rsidRPr="004903E4" w:rsidRDefault="004903E4" w:rsidP="00564F14">
            <w:pPr>
              <w:spacing w:after="0" w:line="240" w:lineRule="auto"/>
              <w:jc w:val="center"/>
              <w:rPr>
                <w:rFonts w:ascii="Arial" w:eastAsia="Times New Roman" w:hAnsi="Arial" w:cs="Arial"/>
                <w:color w:val="auto"/>
                <w:sz w:val="20"/>
                <w:szCs w:val="20"/>
                <w:lang w:val="es-ES" w:eastAsia="es-ES"/>
              </w:rPr>
            </w:pPr>
          </w:p>
        </w:tc>
      </w:tr>
      <w:tr w:rsidR="004903E4" w:rsidRPr="004903E4" w:rsidTr="00A56E2A">
        <w:tc>
          <w:tcPr>
            <w:tcW w:w="5056" w:type="dxa"/>
            <w:vAlign w:val="center"/>
          </w:tcPr>
          <w:p w:rsidR="004903E4" w:rsidRPr="004903E4" w:rsidRDefault="004903E4" w:rsidP="00564F14">
            <w:pPr>
              <w:spacing w:after="0" w:line="240" w:lineRule="auto"/>
              <w:jc w:val="center"/>
              <w:rPr>
                <w:rFonts w:ascii="Arial" w:eastAsia="Times New Roman" w:hAnsi="Arial" w:cs="Arial"/>
                <w:color w:val="auto"/>
                <w:sz w:val="20"/>
                <w:szCs w:val="20"/>
                <w:lang w:val="es-ES" w:eastAsia="es-ES"/>
              </w:rPr>
            </w:pPr>
            <w:r w:rsidRPr="004903E4">
              <w:rPr>
                <w:rFonts w:ascii="Arial" w:eastAsia="Times New Roman" w:hAnsi="Arial" w:cs="Arial"/>
                <w:color w:val="auto"/>
                <w:sz w:val="20"/>
                <w:szCs w:val="20"/>
                <w:lang w:val="es-ES" w:eastAsia="es-ES"/>
              </w:rPr>
              <w:object w:dxaOrig="3315" w:dyaOrig="1800">
                <v:shape id="_x0000_i1033" type="#_x0000_t75" style="width:165.75pt;height:90pt" o:ole="">
                  <v:imagedata r:id="rId30" o:title=""/>
                </v:shape>
                <o:OLEObject Type="Embed" ProgID="PBrush" ShapeID="_x0000_i1033" DrawAspect="Content" ObjectID="_1375782474" r:id="rId31"/>
              </w:object>
            </w:r>
          </w:p>
        </w:tc>
        <w:tc>
          <w:tcPr>
            <w:tcW w:w="5056" w:type="dxa"/>
            <w:vAlign w:val="center"/>
          </w:tcPr>
          <w:p w:rsidR="004903E4" w:rsidRPr="004903E4" w:rsidRDefault="004903E4" w:rsidP="00564F14">
            <w:pPr>
              <w:spacing w:after="0" w:line="240" w:lineRule="auto"/>
              <w:jc w:val="center"/>
              <w:rPr>
                <w:rFonts w:ascii="Arial" w:eastAsia="Times New Roman" w:hAnsi="Arial" w:cs="Arial"/>
                <w:color w:val="auto"/>
                <w:sz w:val="20"/>
                <w:szCs w:val="20"/>
                <w:lang w:val="es-ES" w:eastAsia="es-ES"/>
              </w:rPr>
            </w:pPr>
            <w:r w:rsidRPr="004903E4">
              <w:rPr>
                <w:rFonts w:ascii="Arial" w:eastAsia="Times New Roman" w:hAnsi="Arial" w:cs="Arial"/>
                <w:color w:val="auto"/>
                <w:sz w:val="20"/>
                <w:szCs w:val="20"/>
                <w:lang w:val="es-ES" w:eastAsia="es-ES"/>
              </w:rPr>
              <w:t>La vista lateral del cono es un triángulo el cual tiene una altura igual al cono y la base del triángulo es igual al diámetro de la base circular del cono.</w:t>
            </w:r>
          </w:p>
          <w:p w:rsidR="004903E4" w:rsidRPr="004903E4" w:rsidRDefault="004903E4" w:rsidP="00564F14">
            <w:pPr>
              <w:spacing w:after="0" w:line="240" w:lineRule="auto"/>
              <w:jc w:val="center"/>
              <w:rPr>
                <w:rFonts w:ascii="Arial" w:eastAsia="Times New Roman" w:hAnsi="Arial" w:cs="Arial"/>
                <w:color w:val="auto"/>
                <w:sz w:val="20"/>
                <w:szCs w:val="20"/>
                <w:lang w:val="es-ES" w:eastAsia="es-ES"/>
              </w:rPr>
            </w:pPr>
          </w:p>
        </w:tc>
      </w:tr>
    </w:tbl>
    <w:p w:rsidR="004903E4" w:rsidRPr="004903E4" w:rsidRDefault="004903E4" w:rsidP="00564F14">
      <w:pPr>
        <w:spacing w:after="0" w:line="240" w:lineRule="auto"/>
        <w:rPr>
          <w:rFonts w:ascii="Arial" w:eastAsia="Times New Roman" w:hAnsi="Arial" w:cs="Arial"/>
          <w:color w:val="auto"/>
          <w:sz w:val="20"/>
          <w:szCs w:val="20"/>
          <w:lang w:val="es-ES" w:eastAsia="es-ES"/>
        </w:rPr>
      </w:pPr>
    </w:p>
    <w:p w:rsidR="004903E4" w:rsidRPr="004903E4" w:rsidRDefault="004903E4" w:rsidP="00564F14">
      <w:pPr>
        <w:spacing w:after="0" w:line="240" w:lineRule="auto"/>
        <w:rPr>
          <w:rFonts w:ascii="Arial" w:eastAsia="Times New Roman" w:hAnsi="Arial" w:cs="Arial"/>
          <w:color w:val="auto"/>
          <w:sz w:val="20"/>
          <w:szCs w:val="20"/>
          <w:lang w:val="es-ES" w:eastAsia="es-ES"/>
        </w:rPr>
      </w:pPr>
      <w:r w:rsidRPr="004903E4">
        <w:rPr>
          <w:rFonts w:ascii="Arial" w:eastAsia="Times New Roman" w:hAnsi="Arial" w:cs="Arial"/>
          <w:color w:val="auto"/>
          <w:sz w:val="20"/>
          <w:szCs w:val="20"/>
          <w:lang w:val="es-ES" w:eastAsia="es-ES"/>
        </w:rPr>
        <w:t xml:space="preserve">Ahora observe la vista superior de cada uno de los objetos. </w:t>
      </w:r>
    </w:p>
    <w:p w:rsidR="004903E4" w:rsidRPr="004903E4" w:rsidRDefault="004903E4" w:rsidP="00564F14">
      <w:pPr>
        <w:spacing w:after="0" w:line="240" w:lineRule="auto"/>
        <w:rPr>
          <w:rFonts w:ascii="Arial" w:eastAsia="Times New Roman" w:hAnsi="Arial" w:cs="Arial"/>
          <w:color w:val="auto"/>
          <w:sz w:val="20"/>
          <w:szCs w:val="20"/>
          <w:lang w:val="es-ES"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3"/>
        <w:gridCol w:w="4503"/>
      </w:tblGrid>
      <w:tr w:rsidR="004903E4" w:rsidRPr="004903E4" w:rsidTr="00A56E2A">
        <w:tc>
          <w:tcPr>
            <w:tcW w:w="4503" w:type="dxa"/>
            <w:vAlign w:val="center"/>
          </w:tcPr>
          <w:p w:rsidR="004903E4" w:rsidRPr="004903E4" w:rsidRDefault="004903E4" w:rsidP="00564F14">
            <w:pPr>
              <w:spacing w:after="0" w:line="240" w:lineRule="auto"/>
              <w:jc w:val="center"/>
              <w:rPr>
                <w:rFonts w:ascii="Arial" w:eastAsia="Times New Roman" w:hAnsi="Arial" w:cs="Arial"/>
                <w:color w:val="auto"/>
                <w:sz w:val="20"/>
                <w:szCs w:val="20"/>
                <w:lang w:val="es-ES" w:eastAsia="es-ES"/>
              </w:rPr>
            </w:pPr>
            <w:r w:rsidRPr="004903E4">
              <w:rPr>
                <w:rFonts w:ascii="Arial" w:eastAsia="Times New Roman" w:hAnsi="Arial" w:cs="Arial"/>
                <w:color w:val="auto"/>
                <w:sz w:val="20"/>
                <w:szCs w:val="20"/>
                <w:lang w:val="es-ES" w:eastAsia="es-ES"/>
              </w:rPr>
              <w:object w:dxaOrig="2910" w:dyaOrig="2910">
                <v:shape id="_x0000_i1034" type="#_x0000_t75" style="width:145.5pt;height:145.5pt" o:ole="">
                  <v:imagedata r:id="rId32" o:title=""/>
                </v:shape>
                <o:OLEObject Type="Embed" ProgID="PBrush" ShapeID="_x0000_i1034" DrawAspect="Content" ObjectID="_1375782475" r:id="rId33"/>
              </w:object>
            </w:r>
          </w:p>
        </w:tc>
        <w:tc>
          <w:tcPr>
            <w:tcW w:w="4503" w:type="dxa"/>
            <w:vMerge w:val="restart"/>
            <w:vAlign w:val="center"/>
          </w:tcPr>
          <w:p w:rsidR="004903E4" w:rsidRPr="004903E4" w:rsidRDefault="004903E4" w:rsidP="00564F14">
            <w:pPr>
              <w:spacing w:after="0" w:line="240" w:lineRule="auto"/>
              <w:jc w:val="center"/>
              <w:rPr>
                <w:rFonts w:ascii="Arial" w:eastAsia="Times New Roman" w:hAnsi="Arial" w:cs="Arial"/>
                <w:color w:val="auto"/>
                <w:sz w:val="20"/>
                <w:szCs w:val="20"/>
                <w:lang w:val="es-ES" w:eastAsia="es-ES"/>
              </w:rPr>
            </w:pPr>
            <w:r w:rsidRPr="004903E4">
              <w:rPr>
                <w:rFonts w:ascii="Arial" w:eastAsia="Times New Roman" w:hAnsi="Arial" w:cs="Arial"/>
                <w:color w:val="auto"/>
                <w:sz w:val="20"/>
                <w:szCs w:val="20"/>
                <w:lang w:val="es-ES" w:eastAsia="es-ES"/>
              </w:rPr>
              <w:t>Ahora vamos a tener en cuenta la interpretación de la vista superior para cada uno de los sólidos.</w:t>
            </w:r>
          </w:p>
          <w:p w:rsidR="004903E4" w:rsidRPr="004903E4" w:rsidRDefault="004903E4" w:rsidP="00564F14">
            <w:pPr>
              <w:spacing w:after="0" w:line="240" w:lineRule="auto"/>
              <w:jc w:val="center"/>
              <w:rPr>
                <w:rFonts w:ascii="Arial" w:eastAsia="Times New Roman" w:hAnsi="Arial" w:cs="Arial"/>
                <w:color w:val="auto"/>
                <w:sz w:val="20"/>
                <w:szCs w:val="20"/>
                <w:lang w:val="es-ES" w:eastAsia="es-ES"/>
              </w:rPr>
            </w:pPr>
            <w:r w:rsidRPr="004903E4">
              <w:rPr>
                <w:rFonts w:ascii="Arial" w:eastAsia="Times New Roman" w:hAnsi="Arial" w:cs="Arial"/>
                <w:color w:val="auto"/>
                <w:sz w:val="20"/>
                <w:szCs w:val="20"/>
                <w:lang w:val="es-ES" w:eastAsia="es-ES"/>
              </w:rPr>
              <w:t>Observamos que desde este punto de vista se concibe la forma del área que determina la base o forma representativa del mismo, independientemente si se observa desde la parte inferior o superior de las figuras.</w:t>
            </w:r>
          </w:p>
          <w:p w:rsidR="004903E4" w:rsidRPr="004903E4" w:rsidRDefault="004903E4" w:rsidP="00564F14">
            <w:pPr>
              <w:spacing w:after="0" w:line="240" w:lineRule="auto"/>
              <w:jc w:val="center"/>
              <w:rPr>
                <w:rFonts w:ascii="Arial" w:eastAsia="Times New Roman" w:hAnsi="Arial" w:cs="Arial"/>
                <w:color w:val="auto"/>
                <w:sz w:val="20"/>
                <w:szCs w:val="20"/>
                <w:lang w:val="es-ES" w:eastAsia="es-ES"/>
              </w:rPr>
            </w:pPr>
          </w:p>
        </w:tc>
      </w:tr>
      <w:tr w:rsidR="004903E4" w:rsidRPr="004903E4" w:rsidTr="00A56E2A">
        <w:tc>
          <w:tcPr>
            <w:tcW w:w="4503" w:type="dxa"/>
            <w:vAlign w:val="center"/>
          </w:tcPr>
          <w:p w:rsidR="004903E4" w:rsidRPr="004903E4" w:rsidRDefault="004903E4" w:rsidP="00564F14">
            <w:pPr>
              <w:spacing w:after="0" w:line="240" w:lineRule="auto"/>
              <w:jc w:val="center"/>
              <w:rPr>
                <w:rFonts w:ascii="Arial" w:eastAsia="Times New Roman" w:hAnsi="Arial" w:cs="Arial"/>
                <w:color w:val="auto"/>
                <w:sz w:val="20"/>
                <w:szCs w:val="20"/>
                <w:lang w:val="es-ES" w:eastAsia="es-ES"/>
              </w:rPr>
            </w:pPr>
            <w:r w:rsidRPr="004903E4">
              <w:rPr>
                <w:rFonts w:ascii="Arial" w:eastAsia="Times New Roman" w:hAnsi="Arial" w:cs="Arial"/>
                <w:color w:val="auto"/>
                <w:sz w:val="20"/>
                <w:szCs w:val="20"/>
                <w:lang w:val="es-ES" w:eastAsia="es-ES"/>
              </w:rPr>
              <w:object w:dxaOrig="1170" w:dyaOrig="3105">
                <v:shape id="_x0000_i1035" type="#_x0000_t75" style="width:58.5pt;height:155.25pt" o:ole="">
                  <v:imagedata r:id="rId34" o:title=""/>
                </v:shape>
                <o:OLEObject Type="Embed" ProgID="PBrush" ShapeID="_x0000_i1035" DrawAspect="Content" ObjectID="_1375782476" r:id="rId35"/>
              </w:object>
            </w:r>
          </w:p>
        </w:tc>
        <w:tc>
          <w:tcPr>
            <w:tcW w:w="4503" w:type="dxa"/>
            <w:vMerge/>
            <w:vAlign w:val="center"/>
          </w:tcPr>
          <w:p w:rsidR="004903E4" w:rsidRPr="004903E4" w:rsidRDefault="004903E4" w:rsidP="00564F14">
            <w:pPr>
              <w:spacing w:after="0" w:line="240" w:lineRule="auto"/>
              <w:jc w:val="center"/>
              <w:rPr>
                <w:rFonts w:ascii="Arial" w:eastAsia="Times New Roman" w:hAnsi="Arial" w:cs="Arial"/>
                <w:color w:val="auto"/>
                <w:sz w:val="20"/>
                <w:szCs w:val="20"/>
                <w:lang w:val="es-ES" w:eastAsia="es-ES"/>
              </w:rPr>
            </w:pPr>
          </w:p>
        </w:tc>
      </w:tr>
      <w:tr w:rsidR="004903E4" w:rsidRPr="004903E4" w:rsidTr="00A56E2A">
        <w:tc>
          <w:tcPr>
            <w:tcW w:w="4503" w:type="dxa"/>
            <w:vAlign w:val="center"/>
          </w:tcPr>
          <w:p w:rsidR="004903E4" w:rsidRPr="004903E4" w:rsidRDefault="004903E4" w:rsidP="00564F14">
            <w:pPr>
              <w:spacing w:after="0" w:line="240" w:lineRule="auto"/>
              <w:jc w:val="center"/>
              <w:rPr>
                <w:rFonts w:ascii="Arial" w:eastAsia="Times New Roman" w:hAnsi="Arial" w:cs="Arial"/>
                <w:color w:val="auto"/>
                <w:sz w:val="20"/>
                <w:szCs w:val="20"/>
                <w:lang w:val="es-ES" w:eastAsia="es-ES"/>
              </w:rPr>
            </w:pPr>
            <w:r w:rsidRPr="004903E4">
              <w:rPr>
                <w:rFonts w:ascii="Arial" w:eastAsia="Times New Roman" w:hAnsi="Arial" w:cs="Arial"/>
                <w:color w:val="auto"/>
                <w:sz w:val="20"/>
                <w:szCs w:val="20"/>
                <w:lang w:val="es-ES" w:eastAsia="es-ES"/>
              </w:rPr>
              <w:object w:dxaOrig="1830" w:dyaOrig="2625">
                <v:shape id="_x0000_i1036" type="#_x0000_t75" style="width:91.5pt;height:131.25pt" o:ole="">
                  <v:imagedata r:id="rId36" o:title=""/>
                </v:shape>
                <o:OLEObject Type="Embed" ProgID="PBrush" ShapeID="_x0000_i1036" DrawAspect="Content" ObjectID="_1375782477" r:id="rId37"/>
              </w:object>
            </w:r>
          </w:p>
        </w:tc>
        <w:tc>
          <w:tcPr>
            <w:tcW w:w="4503" w:type="dxa"/>
            <w:vMerge/>
            <w:vAlign w:val="center"/>
          </w:tcPr>
          <w:p w:rsidR="004903E4" w:rsidRPr="004903E4" w:rsidRDefault="004903E4" w:rsidP="00564F14">
            <w:pPr>
              <w:spacing w:after="0" w:line="240" w:lineRule="auto"/>
              <w:jc w:val="center"/>
              <w:rPr>
                <w:rFonts w:ascii="Arial" w:eastAsia="Times New Roman" w:hAnsi="Arial" w:cs="Arial"/>
                <w:color w:val="auto"/>
                <w:sz w:val="20"/>
                <w:szCs w:val="20"/>
                <w:lang w:val="es-ES" w:eastAsia="es-ES"/>
              </w:rPr>
            </w:pPr>
          </w:p>
        </w:tc>
      </w:tr>
    </w:tbl>
    <w:p w:rsidR="004903E4" w:rsidRPr="004903E4" w:rsidRDefault="004903E4" w:rsidP="00564F14">
      <w:pPr>
        <w:spacing w:after="0" w:line="240" w:lineRule="auto"/>
        <w:rPr>
          <w:rFonts w:ascii="Arial" w:eastAsia="Times New Roman" w:hAnsi="Arial" w:cs="Arial"/>
          <w:color w:val="auto"/>
          <w:sz w:val="20"/>
          <w:szCs w:val="20"/>
          <w:lang w:val="es-ES" w:eastAsia="es-ES"/>
        </w:rPr>
      </w:pPr>
    </w:p>
    <w:p w:rsidR="004903E4" w:rsidRPr="00564F14" w:rsidRDefault="004903E4" w:rsidP="00564F14">
      <w:pPr>
        <w:spacing w:after="0" w:line="240" w:lineRule="auto"/>
        <w:rPr>
          <w:rFonts w:ascii="Arial" w:hAnsi="Arial" w:cs="Arial"/>
          <w:b/>
          <w:color w:val="1F497D"/>
          <w:sz w:val="20"/>
          <w:szCs w:val="20"/>
        </w:rPr>
      </w:pPr>
    </w:p>
    <w:p w:rsidR="004903E4" w:rsidRPr="00564F14" w:rsidRDefault="004903E4" w:rsidP="00564F14">
      <w:pPr>
        <w:numPr>
          <w:ilvl w:val="0"/>
          <w:numId w:val="35"/>
        </w:numPr>
        <w:spacing w:after="0" w:line="240" w:lineRule="auto"/>
        <w:contextualSpacing/>
        <w:rPr>
          <w:rFonts w:ascii="Arial" w:hAnsi="Arial" w:cs="Arial"/>
          <w:b/>
          <w:color w:val="215868"/>
          <w:sz w:val="20"/>
          <w:szCs w:val="20"/>
        </w:rPr>
      </w:pPr>
      <w:r w:rsidRPr="00564F14">
        <w:rPr>
          <w:rFonts w:ascii="Arial" w:hAnsi="Arial" w:cs="Arial"/>
          <w:b/>
          <w:color w:val="1F497D"/>
          <w:sz w:val="20"/>
          <w:szCs w:val="20"/>
        </w:rPr>
        <w:t xml:space="preserve">¿QUÉ ES LA DESCOMPOSICIÓN DE OBJETOS GEOMÉTRICOS TRIDIMENSIONALES? </w:t>
      </w:r>
    </w:p>
    <w:p w:rsidR="00AA6B5C" w:rsidRPr="00564F14" w:rsidRDefault="00AA6B5C" w:rsidP="00564F14">
      <w:pPr>
        <w:spacing w:after="0" w:line="240" w:lineRule="auto"/>
        <w:jc w:val="both"/>
        <w:rPr>
          <w:rFonts w:ascii="Arial" w:hAnsi="Arial" w:cs="Arial"/>
          <w:b/>
          <w:color w:val="1F497D"/>
          <w:sz w:val="20"/>
          <w:szCs w:val="20"/>
        </w:rPr>
      </w:pPr>
    </w:p>
    <w:p w:rsidR="00564F14" w:rsidRPr="00564F14" w:rsidRDefault="00564F14" w:rsidP="00564F14">
      <w:pPr>
        <w:spacing w:after="0" w:line="240" w:lineRule="auto"/>
        <w:jc w:val="both"/>
        <w:rPr>
          <w:rFonts w:ascii="Arial" w:eastAsia="Times New Roman" w:hAnsi="Arial" w:cs="Arial"/>
          <w:color w:val="auto"/>
          <w:sz w:val="20"/>
          <w:szCs w:val="20"/>
          <w:lang w:val="es-ES" w:eastAsia="es-ES"/>
        </w:rPr>
      </w:pPr>
      <w:r w:rsidRPr="00564F14">
        <w:rPr>
          <w:rFonts w:ascii="Arial" w:eastAsia="Times New Roman" w:hAnsi="Arial" w:cs="Arial"/>
          <w:color w:val="auto"/>
          <w:sz w:val="20"/>
          <w:szCs w:val="20"/>
          <w:lang w:val="es-ES" w:eastAsia="es-ES"/>
        </w:rPr>
        <w:t>Al descomponer los sólidos haciendo diferentes cortes o transversales observamos que la figura conserva la forma de su base original teniendo como modificación la variación de áreas dependiendo de donde se realice el corte, a excepción del cubo y del cilindro que tienen una simetría y uniformidad en la sección transversal de los mismos, tal como se observa en la gráfica.</w:t>
      </w:r>
    </w:p>
    <w:p w:rsidR="00564F14" w:rsidRPr="00564F14" w:rsidRDefault="00C61FDF" w:rsidP="00564F14">
      <w:pPr>
        <w:spacing w:after="0" w:line="240" w:lineRule="auto"/>
        <w:jc w:val="center"/>
        <w:rPr>
          <w:rFonts w:ascii="Arial" w:eastAsia="Times New Roman" w:hAnsi="Arial" w:cs="Arial"/>
          <w:color w:val="auto"/>
          <w:sz w:val="20"/>
          <w:szCs w:val="20"/>
          <w:lang w:val="es-ES" w:eastAsia="es-ES"/>
        </w:rPr>
      </w:pPr>
      <w:r>
        <w:rPr>
          <w:rFonts w:ascii="Arial" w:eastAsia="Times New Roman" w:hAnsi="Arial" w:cs="Arial"/>
          <w:color w:val="auto"/>
          <w:sz w:val="20"/>
          <w:szCs w:val="20"/>
          <w:lang w:val="es-ES" w:eastAsia="es-ES"/>
        </w:rPr>
      </w:r>
      <w:r>
        <w:rPr>
          <w:rFonts w:ascii="Arial" w:eastAsia="Times New Roman" w:hAnsi="Arial" w:cs="Arial"/>
          <w:color w:val="auto"/>
          <w:sz w:val="20"/>
          <w:szCs w:val="20"/>
          <w:lang w:val="es-ES" w:eastAsia="es-ES"/>
        </w:rPr>
        <w:pict>
          <v:group id="_x0000_s1035" style="width:412.5pt;height:230.1pt;mso-position-horizontal-relative:char;mso-position-vertical-relative:line" coordorigin="801,1701" coordsize="8250,4602">
            <v:shape id="_x0000_s1036" type="#_x0000_t75" style="position:absolute;left:801;top:1701;width:3910;height:2748">
              <v:imagedata r:id="rId38" o:title=""/>
            </v:shape>
            <v:shape id="_x0000_s1037" type="#_x0000_t75" style="position:absolute;left:4674;top:1851;width:4377;height:2673">
              <v:imagedata r:id="rId39" o:title=""/>
            </v:shape>
            <v:shape id="_x0000_s1038" type="#_x0000_t75" style="position:absolute;left:2901;top:4041;width:3600;height:2262">
              <v:imagedata r:id="rId40" o:title=""/>
            </v:shape>
            <w10:wrap type="none"/>
            <w10:anchorlock/>
          </v:group>
        </w:pict>
      </w:r>
      <w:r w:rsidR="00564F14" w:rsidRPr="00564F14">
        <w:rPr>
          <w:rFonts w:ascii="Arial" w:eastAsia="Times New Roman" w:hAnsi="Arial" w:cs="Arial"/>
          <w:color w:val="auto"/>
          <w:sz w:val="20"/>
          <w:szCs w:val="20"/>
          <w:lang w:val="es-ES" w:eastAsia="es-ES"/>
        </w:rPr>
        <w:t>”</w:t>
      </w:r>
      <w:r w:rsidR="00564F14" w:rsidRPr="00564F14">
        <w:rPr>
          <w:rFonts w:ascii="Arial" w:eastAsia="Times New Roman" w:hAnsi="Arial" w:cs="Arial"/>
          <w:color w:val="auto"/>
          <w:sz w:val="20"/>
          <w:szCs w:val="20"/>
          <w:vertAlign w:val="superscript"/>
          <w:lang w:val="es-ES" w:eastAsia="es-ES"/>
        </w:rPr>
        <w:footnoteReference w:id="9"/>
      </w:r>
    </w:p>
    <w:p w:rsidR="00AA6B5C" w:rsidRDefault="00BB61B3" w:rsidP="00564F14">
      <w:pPr>
        <w:spacing w:after="0" w:line="240" w:lineRule="auto"/>
        <w:contextualSpacing/>
      </w:pPr>
      <w:r>
        <w:t>Además de este tipo de cortes, que implican planos perpendiculares en el objeto geométrico tridimensional, existe otro tipo de cortes denominados diagonales u oblicuos, ejemplo de estos son las cónicas (elipses, hipérbolas y parábolas) que se obtienen al realizar estos cortes a partir de un cono, tal como se observa en la siguiente imagen:</w:t>
      </w:r>
    </w:p>
    <w:p w:rsidR="00BB61B3" w:rsidRDefault="00BB61B3" w:rsidP="00564F14">
      <w:pPr>
        <w:spacing w:after="0" w:line="240" w:lineRule="auto"/>
        <w:contextualSpacing/>
      </w:pPr>
    </w:p>
    <w:p w:rsidR="00BB61B3" w:rsidRDefault="00BB61B3" w:rsidP="00BB61B3">
      <w:pPr>
        <w:spacing w:after="0" w:line="240" w:lineRule="auto"/>
        <w:contextualSpacing/>
        <w:jc w:val="center"/>
      </w:pPr>
      <w:r>
        <w:rPr>
          <w:noProof/>
          <w:lang w:val="es-ES" w:eastAsia="es-ES"/>
        </w:rPr>
        <w:drawing>
          <wp:inline distT="0" distB="0" distL="0" distR="0">
            <wp:extent cx="2247900" cy="2426528"/>
            <wp:effectExtent l="0" t="0" r="0" b="0"/>
            <wp:docPr id="29" name="Imagen 29" descr="[secciones+cónic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secciones+cónicas]"/>
                    <pic:cNvPicPr>
                      <a:picLocks noChangeAspect="1" noChangeArrowheads="1"/>
                    </pic:cNvPicPr>
                  </pic:nvPicPr>
                  <pic:blipFill>
                    <a:blip r:embed="rId41" cstate="print"/>
                    <a:srcRect/>
                    <a:stretch>
                      <a:fillRect/>
                    </a:stretch>
                  </pic:blipFill>
                  <pic:spPr bwMode="auto">
                    <a:xfrm>
                      <a:off x="0" y="0"/>
                      <a:ext cx="2253555" cy="2432632"/>
                    </a:xfrm>
                    <a:prstGeom prst="rect">
                      <a:avLst/>
                    </a:prstGeom>
                    <a:noFill/>
                    <a:ln w="9525">
                      <a:noFill/>
                      <a:miter lim="800000"/>
                      <a:headEnd/>
                      <a:tailEnd/>
                    </a:ln>
                  </pic:spPr>
                </pic:pic>
              </a:graphicData>
            </a:graphic>
          </wp:inline>
        </w:drawing>
      </w:r>
      <w:r>
        <w:rPr>
          <w:rStyle w:val="Refdenotaalpie"/>
        </w:rPr>
        <w:footnoteReference w:id="10"/>
      </w:r>
    </w:p>
    <w:p w:rsidR="00BB61B3" w:rsidRDefault="00BB61B3" w:rsidP="00564F14">
      <w:pPr>
        <w:spacing w:after="0" w:line="240" w:lineRule="auto"/>
        <w:contextualSpacing/>
      </w:pPr>
    </w:p>
    <w:p w:rsidR="000E6AF4" w:rsidRDefault="000E6AF4" w:rsidP="000E6AF4">
      <w:pPr>
        <w:spacing w:after="0" w:line="240" w:lineRule="auto"/>
        <w:contextualSpacing/>
        <w:rPr>
          <w:rFonts w:ascii="Arial" w:hAnsi="Arial" w:cs="Arial"/>
          <w:b/>
          <w:color w:val="215868"/>
          <w:sz w:val="20"/>
          <w:szCs w:val="20"/>
        </w:rPr>
      </w:pPr>
    </w:p>
    <w:p w:rsidR="000E6AF4" w:rsidRDefault="000E6AF4" w:rsidP="000E6AF4">
      <w:pPr>
        <w:spacing w:after="0" w:line="240" w:lineRule="auto"/>
        <w:contextualSpacing/>
        <w:rPr>
          <w:rFonts w:ascii="Arial" w:hAnsi="Arial" w:cs="Arial"/>
          <w:b/>
          <w:color w:val="215868"/>
          <w:sz w:val="20"/>
          <w:szCs w:val="20"/>
        </w:rPr>
      </w:pPr>
      <w:r>
        <w:rPr>
          <w:rFonts w:ascii="Arial" w:hAnsi="Arial" w:cs="Arial"/>
          <w:b/>
          <w:color w:val="215868"/>
          <w:sz w:val="20"/>
          <w:szCs w:val="20"/>
        </w:rPr>
        <w:t>EVALUEMOS</w:t>
      </w:r>
    </w:p>
    <w:p w:rsidR="000E6AF4" w:rsidRDefault="00C61FDF" w:rsidP="000E6AF4">
      <w:pPr>
        <w:spacing w:after="0" w:line="240" w:lineRule="auto"/>
        <w:rPr>
          <w:rFonts w:ascii="Arial" w:hAnsi="Arial" w:cs="Arial"/>
          <w:sz w:val="20"/>
          <w:szCs w:val="20"/>
        </w:rPr>
      </w:pPr>
      <w:r>
        <w:pict>
          <v:line id="_x0000_s1051" style="position:absolute;z-index:251660288;mso-wrap-edited:f" from="0,10.95pt" to="450pt,10.95pt" wrapcoords="-75 -2147483648 -112 -2147483648 -112 -2147483648 21787 -2147483648 21825 -2147483648 21787 -2147483648 21675 -2147483648 -75 -2147483648" strokecolor="#205867" strokeweight="3.5pt">
            <v:fill o:detectmouseclick="t"/>
            <v:shadow on="t" opacity="22938f" offset="0"/>
            <w10:wrap type="tight"/>
          </v:line>
        </w:pict>
      </w:r>
    </w:p>
    <w:p w:rsidR="00BB61B3" w:rsidRDefault="00BB61B3" w:rsidP="00564F14">
      <w:pPr>
        <w:spacing w:after="0" w:line="240" w:lineRule="auto"/>
        <w:contextualSpacing/>
        <w:rPr>
          <w:rFonts w:ascii="Arial" w:hAnsi="Arial" w:cs="Arial"/>
          <w:b/>
          <w:color w:val="215868"/>
          <w:sz w:val="20"/>
          <w:szCs w:val="20"/>
        </w:rPr>
      </w:pPr>
    </w:p>
    <w:p w:rsidR="00ED0BBD" w:rsidRDefault="00ED0BBD" w:rsidP="00ED0BBD">
      <w:pPr>
        <w:pStyle w:val="Prrafodelista"/>
        <w:numPr>
          <w:ilvl w:val="0"/>
          <w:numId w:val="40"/>
        </w:numPr>
        <w:spacing w:after="0" w:line="240" w:lineRule="auto"/>
        <w:rPr>
          <w:rFonts w:ascii="Arial" w:hAnsi="Arial" w:cs="Arial"/>
          <w:b/>
          <w:sz w:val="20"/>
          <w:szCs w:val="20"/>
        </w:rPr>
      </w:pPr>
      <w:r w:rsidRPr="00ED0BBD">
        <w:rPr>
          <w:rFonts w:ascii="Arial" w:hAnsi="Arial" w:cs="Arial"/>
          <w:b/>
          <w:sz w:val="20"/>
          <w:szCs w:val="20"/>
        </w:rPr>
        <w:lastRenderedPageBreak/>
        <w:t xml:space="preserve">Relacione los elementos </w:t>
      </w:r>
      <w:r>
        <w:rPr>
          <w:rFonts w:ascii="Arial" w:hAnsi="Arial" w:cs="Arial"/>
          <w:b/>
          <w:sz w:val="20"/>
          <w:szCs w:val="20"/>
        </w:rPr>
        <w:t>que permiten el estudio de los objetos geométricos tridimensionales de la columna A con su respectiva descripción de la columna B:</w:t>
      </w:r>
    </w:p>
    <w:p w:rsidR="00ED0BBD" w:rsidRDefault="00ED0BBD" w:rsidP="00ED0BBD">
      <w:pPr>
        <w:spacing w:after="0" w:line="240" w:lineRule="auto"/>
        <w:rPr>
          <w:rFonts w:ascii="Arial" w:hAnsi="Arial" w:cs="Arial"/>
          <w:b/>
          <w:sz w:val="20"/>
          <w:szCs w:val="20"/>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9"/>
        <w:gridCol w:w="709"/>
        <w:gridCol w:w="4143"/>
      </w:tblGrid>
      <w:tr w:rsidR="00ED0BBD" w:rsidTr="00ED0BBD">
        <w:tc>
          <w:tcPr>
            <w:tcW w:w="4219" w:type="dxa"/>
            <w:vAlign w:val="center"/>
          </w:tcPr>
          <w:p w:rsidR="00ED0BBD" w:rsidRPr="00ED0BBD" w:rsidRDefault="00ED0BBD" w:rsidP="00ED0BBD">
            <w:pPr>
              <w:spacing w:after="0" w:line="240" w:lineRule="auto"/>
              <w:jc w:val="center"/>
              <w:rPr>
                <w:rFonts w:ascii="Arial" w:hAnsi="Arial" w:cs="Arial"/>
                <w:b/>
                <w:color w:val="1F497D" w:themeColor="text2"/>
                <w:sz w:val="20"/>
                <w:szCs w:val="20"/>
              </w:rPr>
            </w:pPr>
            <w:r w:rsidRPr="00ED0BBD">
              <w:rPr>
                <w:rFonts w:ascii="Arial" w:hAnsi="Arial" w:cs="Arial"/>
                <w:b/>
                <w:color w:val="1F497D" w:themeColor="text2"/>
                <w:sz w:val="20"/>
                <w:szCs w:val="20"/>
              </w:rPr>
              <w:t>COLUMNA A</w:t>
            </w:r>
          </w:p>
          <w:p w:rsidR="00ED0BBD" w:rsidRPr="00ED0BBD" w:rsidRDefault="00ED0BBD" w:rsidP="00ED0BBD">
            <w:pPr>
              <w:spacing w:after="0" w:line="240" w:lineRule="auto"/>
              <w:jc w:val="center"/>
              <w:rPr>
                <w:rFonts w:ascii="Arial" w:hAnsi="Arial" w:cs="Arial"/>
                <w:b/>
                <w:color w:val="1F497D" w:themeColor="text2"/>
                <w:sz w:val="20"/>
                <w:szCs w:val="20"/>
              </w:rPr>
            </w:pPr>
            <w:r w:rsidRPr="00ED0BBD">
              <w:rPr>
                <w:rFonts w:ascii="Arial" w:hAnsi="Arial" w:cs="Arial"/>
                <w:b/>
                <w:color w:val="1F497D" w:themeColor="text2"/>
                <w:sz w:val="20"/>
                <w:szCs w:val="20"/>
              </w:rPr>
              <w:t>Elementos que permiten el estudio de los objetos geométrico tridimensionales</w:t>
            </w:r>
          </w:p>
        </w:tc>
        <w:tc>
          <w:tcPr>
            <w:tcW w:w="709" w:type="dxa"/>
            <w:vAlign w:val="center"/>
          </w:tcPr>
          <w:p w:rsidR="00ED0BBD" w:rsidRPr="00ED0BBD" w:rsidRDefault="00ED0BBD" w:rsidP="00ED0BBD">
            <w:pPr>
              <w:spacing w:after="0" w:line="240" w:lineRule="auto"/>
              <w:jc w:val="center"/>
              <w:rPr>
                <w:rFonts w:ascii="Arial" w:hAnsi="Arial" w:cs="Arial"/>
                <w:b/>
                <w:color w:val="1F497D" w:themeColor="text2"/>
                <w:sz w:val="20"/>
                <w:szCs w:val="20"/>
              </w:rPr>
            </w:pPr>
          </w:p>
        </w:tc>
        <w:tc>
          <w:tcPr>
            <w:tcW w:w="4143" w:type="dxa"/>
            <w:vAlign w:val="center"/>
          </w:tcPr>
          <w:p w:rsidR="00ED0BBD" w:rsidRPr="00ED0BBD" w:rsidRDefault="00ED0BBD" w:rsidP="00ED0BBD">
            <w:pPr>
              <w:spacing w:after="0" w:line="240" w:lineRule="auto"/>
              <w:jc w:val="center"/>
              <w:rPr>
                <w:rFonts w:ascii="Arial" w:hAnsi="Arial" w:cs="Arial"/>
                <w:b/>
                <w:color w:val="1F497D" w:themeColor="text2"/>
                <w:sz w:val="20"/>
                <w:szCs w:val="20"/>
              </w:rPr>
            </w:pPr>
            <w:r w:rsidRPr="00ED0BBD">
              <w:rPr>
                <w:rFonts w:ascii="Arial" w:hAnsi="Arial" w:cs="Arial"/>
                <w:b/>
                <w:color w:val="1F497D" w:themeColor="text2"/>
                <w:sz w:val="20"/>
                <w:szCs w:val="20"/>
              </w:rPr>
              <w:t>COLUMNA B</w:t>
            </w:r>
          </w:p>
          <w:p w:rsidR="00ED0BBD" w:rsidRPr="00ED0BBD" w:rsidRDefault="00ED0BBD" w:rsidP="00ED0BBD">
            <w:pPr>
              <w:spacing w:after="0" w:line="240" w:lineRule="auto"/>
              <w:jc w:val="center"/>
              <w:rPr>
                <w:rFonts w:ascii="Arial" w:hAnsi="Arial" w:cs="Arial"/>
                <w:b/>
                <w:color w:val="1F497D" w:themeColor="text2"/>
                <w:sz w:val="20"/>
                <w:szCs w:val="20"/>
              </w:rPr>
            </w:pPr>
            <w:r w:rsidRPr="00ED0BBD">
              <w:rPr>
                <w:rFonts w:ascii="Arial" w:hAnsi="Arial" w:cs="Arial"/>
                <w:b/>
                <w:color w:val="1F497D" w:themeColor="text2"/>
                <w:sz w:val="20"/>
                <w:szCs w:val="20"/>
              </w:rPr>
              <w:t>Descripción</w:t>
            </w:r>
          </w:p>
        </w:tc>
      </w:tr>
      <w:tr w:rsidR="00ED0BBD" w:rsidTr="00ED0BBD">
        <w:tc>
          <w:tcPr>
            <w:tcW w:w="4219" w:type="dxa"/>
            <w:vAlign w:val="center"/>
          </w:tcPr>
          <w:p w:rsidR="00ED0BBD" w:rsidRPr="00ED0BBD" w:rsidRDefault="00ED0BBD" w:rsidP="00ED0BBD">
            <w:pPr>
              <w:spacing w:after="0" w:line="240" w:lineRule="auto"/>
              <w:jc w:val="center"/>
              <w:rPr>
                <w:rFonts w:ascii="Arial" w:hAnsi="Arial" w:cs="Arial"/>
                <w:sz w:val="20"/>
                <w:szCs w:val="20"/>
              </w:rPr>
            </w:pPr>
            <w:r w:rsidRPr="00ED0BBD">
              <w:rPr>
                <w:rFonts w:ascii="Arial" w:hAnsi="Arial" w:cs="Arial"/>
                <w:sz w:val="20"/>
                <w:szCs w:val="20"/>
              </w:rPr>
              <w:t>Perspectiva</w:t>
            </w:r>
          </w:p>
        </w:tc>
        <w:tc>
          <w:tcPr>
            <w:tcW w:w="709" w:type="dxa"/>
            <w:vAlign w:val="center"/>
          </w:tcPr>
          <w:p w:rsidR="00ED0BBD" w:rsidRDefault="00ED0BBD" w:rsidP="00ED0BBD">
            <w:pPr>
              <w:spacing w:after="0" w:line="240" w:lineRule="auto"/>
              <w:jc w:val="center"/>
              <w:rPr>
                <w:rFonts w:ascii="Arial" w:hAnsi="Arial" w:cs="Arial"/>
                <w:b/>
                <w:sz w:val="20"/>
                <w:szCs w:val="20"/>
              </w:rPr>
            </w:pPr>
          </w:p>
        </w:tc>
        <w:tc>
          <w:tcPr>
            <w:tcW w:w="4143" w:type="dxa"/>
            <w:vAlign w:val="center"/>
          </w:tcPr>
          <w:p w:rsidR="00ED0BBD" w:rsidRPr="00ED0BBD" w:rsidRDefault="00ED0BBD" w:rsidP="00ED0BBD">
            <w:pPr>
              <w:pStyle w:val="Prrafodelista"/>
              <w:numPr>
                <w:ilvl w:val="0"/>
                <w:numId w:val="41"/>
              </w:numPr>
              <w:spacing w:after="0" w:line="240" w:lineRule="auto"/>
              <w:rPr>
                <w:rFonts w:ascii="Arial" w:hAnsi="Arial" w:cs="Arial"/>
                <w:b/>
                <w:sz w:val="20"/>
                <w:szCs w:val="20"/>
              </w:rPr>
            </w:pPr>
            <w:r w:rsidRPr="00ED0BBD">
              <w:rPr>
                <w:rFonts w:ascii="Arial" w:eastAsia="Times New Roman" w:hAnsi="Arial" w:cs="Arial"/>
                <w:sz w:val="20"/>
                <w:szCs w:val="20"/>
                <w:lang w:val="es-ES" w:eastAsia="es-ES"/>
              </w:rPr>
              <w:t>Es un dibujo sobre un plano de una de las caras del objeto geométrico tridimensional, según el punto de vista desde el que se quiera representar</w:t>
            </w:r>
          </w:p>
        </w:tc>
      </w:tr>
      <w:tr w:rsidR="00ED0BBD" w:rsidTr="00ED0BBD">
        <w:tc>
          <w:tcPr>
            <w:tcW w:w="4219" w:type="dxa"/>
            <w:vAlign w:val="center"/>
          </w:tcPr>
          <w:p w:rsidR="00ED0BBD" w:rsidRPr="00ED0BBD" w:rsidRDefault="00ED0BBD" w:rsidP="00ED0BBD">
            <w:pPr>
              <w:spacing w:after="0" w:line="240" w:lineRule="auto"/>
              <w:jc w:val="center"/>
              <w:rPr>
                <w:rFonts w:ascii="Arial" w:hAnsi="Arial" w:cs="Arial"/>
                <w:sz w:val="20"/>
                <w:szCs w:val="20"/>
              </w:rPr>
            </w:pPr>
            <w:r w:rsidRPr="00ED0BBD">
              <w:rPr>
                <w:rFonts w:ascii="Arial" w:hAnsi="Arial" w:cs="Arial"/>
                <w:sz w:val="20"/>
                <w:szCs w:val="20"/>
              </w:rPr>
              <w:t>Descomposición</w:t>
            </w:r>
          </w:p>
        </w:tc>
        <w:tc>
          <w:tcPr>
            <w:tcW w:w="709" w:type="dxa"/>
            <w:vAlign w:val="center"/>
          </w:tcPr>
          <w:p w:rsidR="00ED0BBD" w:rsidRDefault="00ED0BBD" w:rsidP="00ED0BBD">
            <w:pPr>
              <w:spacing w:after="0" w:line="240" w:lineRule="auto"/>
              <w:jc w:val="center"/>
              <w:rPr>
                <w:rFonts w:ascii="Arial" w:hAnsi="Arial" w:cs="Arial"/>
                <w:b/>
                <w:sz w:val="20"/>
                <w:szCs w:val="20"/>
              </w:rPr>
            </w:pPr>
          </w:p>
        </w:tc>
        <w:tc>
          <w:tcPr>
            <w:tcW w:w="4143" w:type="dxa"/>
            <w:vAlign w:val="center"/>
          </w:tcPr>
          <w:p w:rsidR="00ED0BBD" w:rsidRPr="00ED0BBD" w:rsidRDefault="00ED0BBD" w:rsidP="00ED0BBD">
            <w:pPr>
              <w:pStyle w:val="Prrafodelista"/>
              <w:numPr>
                <w:ilvl w:val="0"/>
                <w:numId w:val="41"/>
              </w:numPr>
              <w:spacing w:after="0" w:line="240" w:lineRule="auto"/>
              <w:rPr>
                <w:rFonts w:ascii="Arial" w:hAnsi="Arial" w:cs="Arial"/>
                <w:b/>
                <w:sz w:val="20"/>
                <w:szCs w:val="20"/>
              </w:rPr>
            </w:pPr>
            <w:r w:rsidRPr="00ED0BBD">
              <w:rPr>
                <w:rFonts w:ascii="Arial" w:eastAsia="Times New Roman" w:hAnsi="Arial" w:cs="Arial"/>
                <w:sz w:val="20"/>
                <w:szCs w:val="20"/>
                <w:lang w:val="es-ES" w:eastAsia="es-ES"/>
              </w:rPr>
              <w:t>Es hacer al sólido diferentes cortes trasversales o perpendiculares, conservando la forma de su base original</w:t>
            </w:r>
          </w:p>
        </w:tc>
      </w:tr>
      <w:tr w:rsidR="00ED0BBD" w:rsidTr="00ED0BBD">
        <w:tc>
          <w:tcPr>
            <w:tcW w:w="4219" w:type="dxa"/>
            <w:vAlign w:val="center"/>
          </w:tcPr>
          <w:p w:rsidR="00ED0BBD" w:rsidRPr="00ED0BBD" w:rsidRDefault="00ED0BBD" w:rsidP="00ED0BBD">
            <w:pPr>
              <w:spacing w:after="0" w:line="240" w:lineRule="auto"/>
              <w:jc w:val="center"/>
              <w:rPr>
                <w:rFonts w:ascii="Arial" w:hAnsi="Arial" w:cs="Arial"/>
                <w:sz w:val="20"/>
                <w:szCs w:val="20"/>
              </w:rPr>
            </w:pPr>
            <w:r w:rsidRPr="00ED0BBD">
              <w:rPr>
                <w:rFonts w:ascii="Arial" w:hAnsi="Arial" w:cs="Arial"/>
                <w:sz w:val="20"/>
                <w:szCs w:val="20"/>
              </w:rPr>
              <w:t>Desarrollo</w:t>
            </w:r>
          </w:p>
        </w:tc>
        <w:tc>
          <w:tcPr>
            <w:tcW w:w="709" w:type="dxa"/>
            <w:vAlign w:val="center"/>
          </w:tcPr>
          <w:p w:rsidR="00ED0BBD" w:rsidRDefault="00ED0BBD" w:rsidP="00ED0BBD">
            <w:pPr>
              <w:spacing w:after="0" w:line="240" w:lineRule="auto"/>
              <w:jc w:val="center"/>
              <w:rPr>
                <w:rFonts w:ascii="Arial" w:hAnsi="Arial" w:cs="Arial"/>
                <w:b/>
                <w:sz w:val="20"/>
                <w:szCs w:val="20"/>
              </w:rPr>
            </w:pPr>
          </w:p>
        </w:tc>
        <w:tc>
          <w:tcPr>
            <w:tcW w:w="4143" w:type="dxa"/>
            <w:vAlign w:val="center"/>
          </w:tcPr>
          <w:p w:rsidR="00ED0BBD" w:rsidRPr="00ED0BBD" w:rsidRDefault="00ED0BBD" w:rsidP="00ED0BBD">
            <w:pPr>
              <w:pStyle w:val="Prrafodelista"/>
              <w:numPr>
                <w:ilvl w:val="0"/>
                <w:numId w:val="41"/>
              </w:numPr>
              <w:spacing w:after="0" w:line="240" w:lineRule="auto"/>
              <w:rPr>
                <w:rFonts w:ascii="Arial" w:hAnsi="Arial" w:cs="Arial"/>
                <w:sz w:val="20"/>
                <w:szCs w:val="20"/>
              </w:rPr>
            </w:pPr>
            <w:r w:rsidRPr="00ED0BBD">
              <w:rPr>
                <w:rFonts w:ascii="Arial" w:hAnsi="Arial" w:cs="Arial"/>
                <w:sz w:val="20"/>
                <w:szCs w:val="20"/>
              </w:rPr>
              <w:t>Es la figura que se obtiene a partir de su extensión en el plano</w:t>
            </w:r>
          </w:p>
        </w:tc>
      </w:tr>
    </w:tbl>
    <w:p w:rsidR="00ED0BBD" w:rsidRDefault="00ED0BBD" w:rsidP="00ED0BBD">
      <w:pPr>
        <w:spacing w:after="0" w:line="240" w:lineRule="auto"/>
        <w:rPr>
          <w:rFonts w:ascii="Arial" w:hAnsi="Arial" w:cs="Arial"/>
          <w:b/>
          <w:sz w:val="20"/>
          <w:szCs w:val="20"/>
        </w:rPr>
      </w:pPr>
    </w:p>
    <w:p w:rsidR="00AA6B5C" w:rsidRPr="00564F14" w:rsidRDefault="00AA6B5C" w:rsidP="00564F14">
      <w:pPr>
        <w:spacing w:after="0" w:line="240" w:lineRule="auto"/>
        <w:contextualSpacing/>
        <w:rPr>
          <w:rFonts w:ascii="Arial" w:hAnsi="Arial" w:cs="Arial"/>
          <w:b/>
          <w:color w:val="215868"/>
          <w:sz w:val="20"/>
          <w:szCs w:val="20"/>
        </w:rPr>
      </w:pPr>
    </w:p>
    <w:p w:rsidR="00AA6B5C" w:rsidRPr="00564F14" w:rsidRDefault="00DC13B6" w:rsidP="00564F14">
      <w:pPr>
        <w:spacing w:after="0" w:line="240" w:lineRule="auto"/>
        <w:contextualSpacing/>
        <w:rPr>
          <w:rFonts w:ascii="Arial" w:hAnsi="Arial" w:cs="Arial"/>
          <w:b/>
          <w:color w:val="215868"/>
          <w:sz w:val="20"/>
          <w:szCs w:val="20"/>
        </w:rPr>
      </w:pPr>
      <w:bookmarkStart w:id="0" w:name="_GoBack"/>
      <w:bookmarkEnd w:id="0"/>
      <w:r w:rsidRPr="00564F14">
        <w:rPr>
          <w:rFonts w:ascii="Arial" w:hAnsi="Arial" w:cs="Arial"/>
          <w:b/>
          <w:color w:val="215868"/>
          <w:sz w:val="20"/>
          <w:szCs w:val="20"/>
        </w:rPr>
        <w:t>REFERENCIAS</w:t>
      </w:r>
    </w:p>
    <w:p w:rsidR="00236A0A" w:rsidRPr="00564F14" w:rsidRDefault="00C61FDF" w:rsidP="00564F14">
      <w:pPr>
        <w:spacing w:after="0" w:line="240" w:lineRule="auto"/>
        <w:rPr>
          <w:rFonts w:ascii="Arial" w:hAnsi="Arial" w:cs="Arial"/>
          <w:sz w:val="20"/>
          <w:szCs w:val="20"/>
        </w:rPr>
      </w:pPr>
      <w:r>
        <w:rPr>
          <w:rFonts w:ascii="Arial" w:hAnsi="Arial" w:cs="Arial"/>
          <w:noProof/>
          <w:sz w:val="20"/>
          <w:szCs w:val="20"/>
          <w:lang w:eastAsia="es-ES_tradnl"/>
        </w:rPr>
        <w:pict>
          <v:line id="_x0000_s1028" style="position:absolute;z-index:251650560;mso-wrap-edited:f" from="0,10.95pt" to="450pt,10.95pt" wrapcoords="-75 -2147483648 -112 -2147483648 -112 -2147483648 21787 -2147483648 21825 -2147483648 21787 -2147483648 21675 -2147483648 -75 -2147483648" strokecolor="#205867" strokeweight="3.5pt">
            <v:fill o:detectmouseclick="t"/>
            <v:shadow on="t" opacity="22938f" offset="0"/>
            <w10:wrap type="tight"/>
          </v:line>
        </w:pict>
      </w:r>
    </w:p>
    <w:p w:rsidR="00A17191" w:rsidRPr="00564F14" w:rsidRDefault="00A17191" w:rsidP="00564F14">
      <w:pPr>
        <w:spacing w:after="0" w:line="240" w:lineRule="auto"/>
        <w:rPr>
          <w:rFonts w:ascii="Arial" w:hAnsi="Arial" w:cs="Arial"/>
          <w:b/>
          <w:sz w:val="20"/>
          <w:szCs w:val="20"/>
          <w:lang w:val="es-AR"/>
        </w:rPr>
      </w:pPr>
      <w:r w:rsidRPr="00564F14">
        <w:rPr>
          <w:rFonts w:ascii="Arial" w:hAnsi="Arial" w:cs="Arial"/>
          <w:b/>
          <w:sz w:val="20"/>
          <w:szCs w:val="20"/>
          <w:lang w:val="es-AR"/>
        </w:rPr>
        <w:t>TOMADO Y ADAPTADO DE:</w:t>
      </w:r>
    </w:p>
    <w:p w:rsidR="00185674" w:rsidRPr="00564F14" w:rsidRDefault="00185674" w:rsidP="00564F14">
      <w:pPr>
        <w:spacing w:after="0" w:line="240" w:lineRule="auto"/>
        <w:rPr>
          <w:rFonts w:ascii="Arial" w:hAnsi="Arial" w:cs="Arial"/>
          <w:b/>
          <w:bCs/>
          <w:sz w:val="20"/>
          <w:szCs w:val="20"/>
          <w:lang w:val="es-ES"/>
        </w:rPr>
      </w:pPr>
    </w:p>
    <w:p w:rsidR="004D311A" w:rsidRPr="00564F14" w:rsidRDefault="004D311A" w:rsidP="00564F14">
      <w:pPr>
        <w:pStyle w:val="Prrafodelista"/>
        <w:numPr>
          <w:ilvl w:val="0"/>
          <w:numId w:val="33"/>
        </w:numPr>
        <w:spacing w:after="0" w:line="240" w:lineRule="auto"/>
        <w:rPr>
          <w:rFonts w:ascii="Arial" w:eastAsia="Times New Roman" w:hAnsi="Arial" w:cs="Arial"/>
          <w:sz w:val="20"/>
          <w:szCs w:val="20"/>
          <w:lang w:val="es-AR" w:eastAsia="es-ES"/>
        </w:rPr>
      </w:pPr>
      <w:r w:rsidRPr="00564F14">
        <w:rPr>
          <w:rFonts w:ascii="Arial" w:eastAsia="Times New Roman" w:hAnsi="Arial" w:cs="Arial"/>
          <w:sz w:val="20"/>
          <w:szCs w:val="20"/>
          <w:lang w:val="es-AR" w:eastAsia="es-ES"/>
        </w:rPr>
        <w:t xml:space="preserve">De Zubiría, Miguel, et al. </w:t>
      </w:r>
      <w:r w:rsidRPr="00564F14">
        <w:rPr>
          <w:rFonts w:ascii="Arial" w:eastAsia="Times New Roman" w:hAnsi="Arial" w:cs="Arial"/>
          <w:i/>
          <w:sz w:val="20"/>
          <w:szCs w:val="20"/>
          <w:lang w:val="es-AR" w:eastAsia="es-ES"/>
        </w:rPr>
        <w:t xml:space="preserve">Aprehender conceptos matemáticas 7. </w:t>
      </w:r>
      <w:r w:rsidRPr="00564F14">
        <w:rPr>
          <w:rFonts w:ascii="Arial" w:eastAsia="Times New Roman" w:hAnsi="Arial" w:cs="Arial"/>
          <w:sz w:val="20"/>
          <w:szCs w:val="20"/>
          <w:lang w:val="es-AR" w:eastAsia="es-ES"/>
        </w:rPr>
        <w:t>Fundación internacional de Pedagogía Conceptual Alberto MERANI. Bogotá, Colombia. 2.004.</w:t>
      </w:r>
    </w:p>
    <w:p w:rsidR="004D311A" w:rsidRPr="00564F14" w:rsidRDefault="004D311A" w:rsidP="00564F14">
      <w:pPr>
        <w:spacing w:after="0" w:line="240" w:lineRule="auto"/>
        <w:rPr>
          <w:rFonts w:ascii="Arial" w:eastAsia="Times New Roman" w:hAnsi="Arial" w:cs="Arial"/>
          <w:color w:val="auto"/>
          <w:sz w:val="20"/>
          <w:szCs w:val="20"/>
          <w:lang w:val="es-AR" w:eastAsia="es-ES"/>
        </w:rPr>
      </w:pPr>
    </w:p>
    <w:p w:rsidR="004D311A" w:rsidRPr="00564F14" w:rsidRDefault="004D311A" w:rsidP="00564F14">
      <w:pPr>
        <w:spacing w:after="0" w:line="240" w:lineRule="auto"/>
        <w:rPr>
          <w:rFonts w:ascii="Arial" w:hAnsi="Arial" w:cs="Arial"/>
          <w:b/>
          <w:sz w:val="20"/>
          <w:szCs w:val="20"/>
        </w:rPr>
      </w:pPr>
      <w:r w:rsidRPr="00564F14">
        <w:rPr>
          <w:rFonts w:ascii="Arial" w:hAnsi="Arial" w:cs="Arial"/>
          <w:b/>
          <w:bCs/>
          <w:sz w:val="20"/>
          <w:szCs w:val="20"/>
          <w:lang w:val="es-ES"/>
        </w:rPr>
        <w:t xml:space="preserve">Páginas Internet - </w:t>
      </w:r>
      <w:r w:rsidRPr="006D0A4E">
        <w:rPr>
          <w:rFonts w:ascii="Arial" w:hAnsi="Arial" w:cs="Arial"/>
          <w:b/>
          <w:sz w:val="20"/>
          <w:szCs w:val="20"/>
        </w:rPr>
        <w:t xml:space="preserve">Fecha consulta </w:t>
      </w:r>
      <w:r w:rsidR="006D0A4E">
        <w:rPr>
          <w:rFonts w:ascii="Arial" w:hAnsi="Arial" w:cs="Arial"/>
          <w:b/>
          <w:sz w:val="20"/>
          <w:szCs w:val="20"/>
        </w:rPr>
        <w:t>12</w:t>
      </w:r>
      <w:r w:rsidRPr="006D0A4E">
        <w:rPr>
          <w:rFonts w:ascii="Arial" w:hAnsi="Arial" w:cs="Arial"/>
          <w:b/>
          <w:sz w:val="20"/>
          <w:szCs w:val="20"/>
        </w:rPr>
        <w:t xml:space="preserve"> abril 2011:</w:t>
      </w:r>
    </w:p>
    <w:p w:rsidR="004D311A" w:rsidRPr="004D311A" w:rsidRDefault="004D311A" w:rsidP="00564F14">
      <w:pPr>
        <w:spacing w:after="0" w:line="240" w:lineRule="auto"/>
        <w:rPr>
          <w:rFonts w:ascii="Arial" w:eastAsia="Times New Roman" w:hAnsi="Arial" w:cs="Arial"/>
          <w:color w:val="auto"/>
          <w:sz w:val="20"/>
          <w:szCs w:val="20"/>
          <w:lang w:val="es-AR" w:eastAsia="es-ES"/>
        </w:rPr>
      </w:pPr>
    </w:p>
    <w:p w:rsidR="004D311A" w:rsidRPr="00564F14" w:rsidRDefault="00A6323C" w:rsidP="00564F14">
      <w:pPr>
        <w:pStyle w:val="Prrafodelista"/>
        <w:numPr>
          <w:ilvl w:val="0"/>
          <w:numId w:val="34"/>
        </w:numPr>
        <w:spacing w:after="0" w:line="240" w:lineRule="auto"/>
        <w:textAlignment w:val="baseline"/>
        <w:outlineLvl w:val="0"/>
        <w:rPr>
          <w:rFonts w:ascii="Arial" w:eastAsia="Times New Roman" w:hAnsi="Arial" w:cs="Arial"/>
          <w:b/>
          <w:bCs/>
          <w:i/>
          <w:sz w:val="20"/>
          <w:szCs w:val="20"/>
          <w:u w:val="single"/>
          <w:lang w:val="es-ES" w:eastAsia="es-ES"/>
        </w:rPr>
      </w:pPr>
      <w:hyperlink r:id="rId42" w:history="1">
        <w:r w:rsidRPr="00A10806">
          <w:rPr>
            <w:rStyle w:val="Hipervnculo"/>
            <w:rFonts w:ascii="Arial" w:eastAsia="Times New Roman" w:hAnsi="Arial" w:cs="Arial"/>
            <w:bCs/>
            <w:sz w:val="20"/>
            <w:szCs w:val="20"/>
            <w:lang w:val="es-ES" w:eastAsia="es-ES"/>
          </w:rPr>
          <w:t>http://www.fundacionsocrates.org/materiales/geometria</w:t>
        </w:r>
      </w:hyperlink>
      <w:r>
        <w:rPr>
          <w:rFonts w:ascii="Arial" w:eastAsia="Times New Roman" w:hAnsi="Arial" w:cs="Arial"/>
          <w:bCs/>
          <w:sz w:val="20"/>
          <w:szCs w:val="20"/>
          <w:lang w:val="es-ES" w:eastAsia="es-ES"/>
        </w:rPr>
        <w:t xml:space="preserve"> </w:t>
      </w:r>
    </w:p>
    <w:p w:rsidR="004D311A" w:rsidRPr="00564F14" w:rsidRDefault="00A6323C" w:rsidP="00564F14">
      <w:pPr>
        <w:pStyle w:val="Prrafodelista"/>
        <w:numPr>
          <w:ilvl w:val="0"/>
          <w:numId w:val="34"/>
        </w:numPr>
        <w:spacing w:after="0" w:line="240" w:lineRule="auto"/>
        <w:textAlignment w:val="baseline"/>
        <w:outlineLvl w:val="0"/>
        <w:rPr>
          <w:rFonts w:ascii="Arial" w:eastAsia="Times New Roman" w:hAnsi="Arial" w:cs="Arial"/>
          <w:sz w:val="20"/>
          <w:szCs w:val="20"/>
          <w:lang w:val="es-ES" w:eastAsia="es-ES"/>
        </w:rPr>
      </w:pPr>
      <w:hyperlink r:id="rId43" w:history="1">
        <w:r w:rsidRPr="00A10806">
          <w:rPr>
            <w:rStyle w:val="Hipervnculo"/>
            <w:rFonts w:ascii="Arial" w:eastAsia="Times New Roman" w:hAnsi="Arial" w:cs="Arial"/>
            <w:sz w:val="20"/>
            <w:szCs w:val="20"/>
            <w:lang w:val="es-ES" w:eastAsia="es-ES"/>
          </w:rPr>
          <w:t>http://www.slideshare.net/inakiag/cuerpos-geomtricos-2222204</w:t>
        </w:r>
      </w:hyperlink>
      <w:r>
        <w:rPr>
          <w:rFonts w:ascii="Arial" w:eastAsia="Times New Roman" w:hAnsi="Arial" w:cs="Arial"/>
          <w:sz w:val="20"/>
          <w:szCs w:val="20"/>
          <w:lang w:val="es-ES" w:eastAsia="es-ES"/>
        </w:rPr>
        <w:t xml:space="preserve"> </w:t>
      </w:r>
    </w:p>
    <w:p w:rsidR="00A6323C" w:rsidRPr="00A6323C" w:rsidRDefault="00A6323C" w:rsidP="00A6323C">
      <w:pPr>
        <w:pStyle w:val="Prrafodelista"/>
        <w:numPr>
          <w:ilvl w:val="0"/>
          <w:numId w:val="34"/>
        </w:numPr>
        <w:spacing w:after="0" w:line="240" w:lineRule="auto"/>
        <w:textAlignment w:val="baseline"/>
        <w:outlineLvl w:val="0"/>
        <w:rPr>
          <w:rFonts w:ascii="Arial" w:eastAsia="Times New Roman" w:hAnsi="Arial" w:cs="Arial"/>
          <w:sz w:val="20"/>
          <w:szCs w:val="20"/>
          <w:lang w:val="es-ES" w:eastAsia="es-ES"/>
        </w:rPr>
      </w:pPr>
      <w:hyperlink r:id="rId44" w:history="1">
        <w:r w:rsidRPr="00A10806">
          <w:rPr>
            <w:rStyle w:val="Hipervnculo"/>
            <w:rFonts w:ascii="Arial" w:eastAsia="Times New Roman" w:hAnsi="Arial" w:cs="Arial"/>
            <w:sz w:val="20"/>
            <w:szCs w:val="20"/>
            <w:lang w:val="es-ES" w:eastAsia="es-ES"/>
          </w:rPr>
          <w:t>http://www.colegiosanjosesscc.org/ArchivosColegiosSanJose/SanJose/Archivos/documentos%20p%C3%A1gina/poliedros.pdf</w:t>
        </w:r>
      </w:hyperlink>
    </w:p>
    <w:p w:rsidR="00A6323C" w:rsidRPr="00A6323C" w:rsidRDefault="00A6323C" w:rsidP="00A6323C">
      <w:pPr>
        <w:pStyle w:val="Prrafodelista"/>
        <w:numPr>
          <w:ilvl w:val="0"/>
          <w:numId w:val="34"/>
        </w:numPr>
        <w:spacing w:after="0" w:line="240" w:lineRule="auto"/>
        <w:textAlignment w:val="baseline"/>
        <w:outlineLvl w:val="0"/>
        <w:rPr>
          <w:rFonts w:ascii="Arial" w:eastAsia="Times New Roman" w:hAnsi="Arial" w:cs="Arial"/>
          <w:sz w:val="20"/>
          <w:szCs w:val="20"/>
          <w:lang w:val="es-ES" w:eastAsia="es-ES"/>
        </w:rPr>
      </w:pPr>
      <w:hyperlink r:id="rId45" w:history="1">
        <w:r w:rsidRPr="00A10806">
          <w:rPr>
            <w:rStyle w:val="Hipervnculo"/>
            <w:rFonts w:ascii="Arial" w:eastAsia="Times New Roman" w:hAnsi="Arial" w:cs="Arial"/>
            <w:sz w:val="20"/>
            <w:szCs w:val="20"/>
            <w:lang w:val="es-ES" w:eastAsia="es-ES"/>
          </w:rPr>
          <w:t>http://www.kalipedia.com/matematicas-geometria/tema/poliedros/desarrollo-poliedro.html?x=20070926klpmatgeo_294.Kes&amp;ap=2</w:t>
        </w:r>
      </w:hyperlink>
    </w:p>
    <w:p w:rsidR="004D311A" w:rsidRPr="00564F14" w:rsidRDefault="00A6323C" w:rsidP="00564F14">
      <w:pPr>
        <w:pStyle w:val="Prrafodelista"/>
        <w:numPr>
          <w:ilvl w:val="0"/>
          <w:numId w:val="34"/>
        </w:numPr>
        <w:spacing w:after="0" w:line="240" w:lineRule="auto"/>
        <w:textAlignment w:val="baseline"/>
        <w:outlineLvl w:val="0"/>
        <w:rPr>
          <w:rFonts w:ascii="Arial" w:eastAsia="Times New Roman" w:hAnsi="Arial" w:cs="Arial"/>
          <w:sz w:val="20"/>
          <w:szCs w:val="20"/>
          <w:lang w:val="es-ES" w:eastAsia="es-ES"/>
        </w:rPr>
      </w:pPr>
      <w:hyperlink r:id="rId46" w:history="1">
        <w:r w:rsidRPr="00A10806">
          <w:rPr>
            <w:rStyle w:val="Hipervnculo"/>
            <w:rFonts w:ascii="Arial" w:eastAsia="Times New Roman" w:hAnsi="Arial" w:cs="Arial"/>
            <w:bCs/>
            <w:sz w:val="20"/>
            <w:szCs w:val="20"/>
            <w:lang w:val="es-ES" w:eastAsia="es-ES"/>
          </w:rPr>
          <w:t>http://platea.pntic.mec.es/anunezca/experiencias/experiencias_AN_0607/3_eso/poliedros/DESARROLLO-DE-CUERPOS-GEOMETRICOS.pdf</w:t>
        </w:r>
      </w:hyperlink>
      <w:r>
        <w:rPr>
          <w:rFonts w:ascii="Arial" w:eastAsia="Times New Roman" w:hAnsi="Arial" w:cs="Arial"/>
          <w:bCs/>
          <w:sz w:val="20"/>
          <w:szCs w:val="20"/>
          <w:lang w:val="es-ES" w:eastAsia="es-ES"/>
        </w:rPr>
        <w:t xml:space="preserve"> </w:t>
      </w:r>
    </w:p>
    <w:p w:rsidR="004D311A" w:rsidRPr="00564F14" w:rsidRDefault="00A6323C" w:rsidP="00564F14">
      <w:pPr>
        <w:pStyle w:val="Prrafodelista"/>
        <w:numPr>
          <w:ilvl w:val="0"/>
          <w:numId w:val="34"/>
        </w:numPr>
        <w:spacing w:after="0" w:line="240" w:lineRule="auto"/>
        <w:textAlignment w:val="baseline"/>
        <w:outlineLvl w:val="0"/>
        <w:rPr>
          <w:rFonts w:ascii="Arial" w:eastAsia="Times New Roman" w:hAnsi="Arial" w:cs="Arial"/>
          <w:sz w:val="20"/>
          <w:szCs w:val="20"/>
          <w:lang w:val="es-ES" w:eastAsia="es-ES"/>
        </w:rPr>
      </w:pPr>
      <w:hyperlink r:id="rId47" w:history="1">
        <w:r w:rsidRPr="00A10806">
          <w:rPr>
            <w:rStyle w:val="Hipervnculo"/>
            <w:rFonts w:ascii="Arial" w:eastAsia="Times New Roman" w:hAnsi="Arial" w:cs="Arial"/>
            <w:sz w:val="20"/>
            <w:szCs w:val="20"/>
            <w:lang w:val="es-ES" w:eastAsia="es-ES"/>
          </w:rPr>
          <w:t>http://www.vitutor.net/2/2/1.html</w:t>
        </w:r>
      </w:hyperlink>
      <w:r>
        <w:rPr>
          <w:rFonts w:ascii="Arial" w:eastAsia="Times New Roman" w:hAnsi="Arial" w:cs="Arial"/>
          <w:sz w:val="20"/>
          <w:szCs w:val="20"/>
          <w:lang w:val="es-ES" w:eastAsia="es-ES"/>
        </w:rPr>
        <w:t xml:space="preserve">  </w:t>
      </w:r>
    </w:p>
    <w:p w:rsidR="004D311A" w:rsidRPr="00564F14" w:rsidRDefault="00A6323C" w:rsidP="00564F14">
      <w:pPr>
        <w:pStyle w:val="Prrafodelista"/>
        <w:numPr>
          <w:ilvl w:val="0"/>
          <w:numId w:val="34"/>
        </w:numPr>
        <w:spacing w:after="0" w:line="240" w:lineRule="auto"/>
        <w:textAlignment w:val="baseline"/>
        <w:outlineLvl w:val="0"/>
        <w:rPr>
          <w:rFonts w:ascii="Arial" w:eastAsia="Times New Roman" w:hAnsi="Arial" w:cs="Arial"/>
          <w:sz w:val="20"/>
          <w:szCs w:val="20"/>
          <w:lang w:val="es-ES" w:eastAsia="es-ES"/>
        </w:rPr>
      </w:pPr>
      <w:hyperlink r:id="rId48" w:history="1">
        <w:r w:rsidRPr="00A10806">
          <w:rPr>
            <w:rStyle w:val="Hipervnculo"/>
            <w:rFonts w:ascii="Arial" w:eastAsia="Times New Roman" w:hAnsi="Arial" w:cs="Arial"/>
            <w:sz w:val="20"/>
            <w:szCs w:val="20"/>
            <w:lang w:val="es-ES" w:eastAsia="es-ES"/>
          </w:rPr>
          <w:t>http://www.ditutor.com/geometria_espacio/desarrollo_poliedros.html</w:t>
        </w:r>
      </w:hyperlink>
      <w:r>
        <w:rPr>
          <w:rFonts w:ascii="Arial" w:eastAsia="Times New Roman" w:hAnsi="Arial" w:cs="Arial"/>
          <w:sz w:val="20"/>
          <w:szCs w:val="20"/>
          <w:lang w:val="es-ES" w:eastAsia="es-ES"/>
        </w:rPr>
        <w:t xml:space="preserve"> </w:t>
      </w:r>
    </w:p>
    <w:p w:rsidR="004D311A" w:rsidRPr="00564F14" w:rsidRDefault="00A6323C" w:rsidP="00564F14">
      <w:pPr>
        <w:pStyle w:val="Prrafodelista"/>
        <w:numPr>
          <w:ilvl w:val="0"/>
          <w:numId w:val="34"/>
        </w:numPr>
        <w:spacing w:after="0" w:line="240" w:lineRule="auto"/>
        <w:textAlignment w:val="baseline"/>
        <w:outlineLvl w:val="0"/>
        <w:rPr>
          <w:rFonts w:ascii="Arial" w:eastAsia="Times New Roman" w:hAnsi="Arial" w:cs="Arial"/>
          <w:sz w:val="20"/>
          <w:szCs w:val="20"/>
          <w:lang w:val="es-ES" w:eastAsia="es-ES"/>
        </w:rPr>
      </w:pPr>
      <w:hyperlink r:id="rId49" w:history="1">
        <w:r w:rsidRPr="00A10806">
          <w:rPr>
            <w:rStyle w:val="Hipervnculo"/>
            <w:rFonts w:ascii="Arial" w:eastAsia="Times New Roman" w:hAnsi="Arial" w:cs="Arial"/>
            <w:sz w:val="20"/>
            <w:szCs w:val="20"/>
            <w:lang w:val="es-ES" w:eastAsia="es-ES"/>
          </w:rPr>
          <w:t>http://ntic.educacion.es/w3//eos/MaterialesEducativos/mem2002/geometria_vistas/index2.htm</w:t>
        </w:r>
      </w:hyperlink>
      <w:r>
        <w:rPr>
          <w:rFonts w:ascii="Arial" w:eastAsia="Times New Roman" w:hAnsi="Arial" w:cs="Arial"/>
          <w:sz w:val="20"/>
          <w:szCs w:val="20"/>
          <w:lang w:val="es-ES" w:eastAsia="es-ES"/>
        </w:rPr>
        <w:t xml:space="preserve"> </w:t>
      </w:r>
    </w:p>
    <w:p w:rsidR="00CF6C17" w:rsidRPr="00BB61B3" w:rsidRDefault="00A6323C" w:rsidP="00564F14">
      <w:pPr>
        <w:pStyle w:val="Prrafodelista"/>
        <w:numPr>
          <w:ilvl w:val="0"/>
          <w:numId w:val="34"/>
        </w:numPr>
        <w:spacing w:after="0" w:line="240" w:lineRule="auto"/>
        <w:textAlignment w:val="baseline"/>
        <w:outlineLvl w:val="0"/>
        <w:rPr>
          <w:rFonts w:ascii="Arial" w:hAnsi="Arial" w:cs="Arial"/>
          <w:sz w:val="20"/>
          <w:szCs w:val="20"/>
          <w:lang w:val="es-ES"/>
        </w:rPr>
      </w:pPr>
      <w:hyperlink r:id="rId50" w:history="1">
        <w:r w:rsidRPr="00A10806">
          <w:rPr>
            <w:rStyle w:val="Hipervnculo"/>
            <w:rFonts w:ascii="Arial" w:eastAsia="Times New Roman" w:hAnsi="Arial" w:cs="Arial"/>
            <w:sz w:val="20"/>
            <w:szCs w:val="20"/>
            <w:lang w:val="es-ES" w:eastAsia="es-ES"/>
          </w:rPr>
          <w:t>http://www.utadeo.edu.co/comunidades/estudiantes/ciencias_basicas/geometria/principios_04.pdf</w:t>
        </w:r>
      </w:hyperlink>
      <w:r>
        <w:rPr>
          <w:rFonts w:ascii="Arial" w:eastAsia="Times New Roman" w:hAnsi="Arial" w:cs="Arial"/>
          <w:sz w:val="20"/>
          <w:szCs w:val="20"/>
          <w:lang w:val="es-ES" w:eastAsia="es-ES"/>
        </w:rPr>
        <w:t xml:space="preserve"> </w:t>
      </w:r>
    </w:p>
    <w:p w:rsidR="00BB61B3" w:rsidRPr="00564F14" w:rsidRDefault="00A6323C" w:rsidP="00564F14">
      <w:pPr>
        <w:pStyle w:val="Prrafodelista"/>
        <w:numPr>
          <w:ilvl w:val="0"/>
          <w:numId w:val="34"/>
        </w:numPr>
        <w:spacing w:after="0" w:line="240" w:lineRule="auto"/>
        <w:textAlignment w:val="baseline"/>
        <w:outlineLvl w:val="0"/>
        <w:rPr>
          <w:rFonts w:ascii="Arial" w:hAnsi="Arial" w:cs="Arial"/>
          <w:sz w:val="20"/>
          <w:szCs w:val="20"/>
          <w:lang w:val="es-ES"/>
        </w:rPr>
      </w:pPr>
      <w:hyperlink r:id="rId51" w:history="1">
        <w:r w:rsidRPr="00A10806">
          <w:rPr>
            <w:rStyle w:val="Hipervnculo"/>
            <w:rFonts w:ascii="Arial" w:hAnsi="Arial" w:cs="Arial"/>
            <w:sz w:val="20"/>
            <w:szCs w:val="20"/>
            <w:lang w:val="es-ES"/>
          </w:rPr>
          <w:t>http://1.bp.blogspot.com/_VsiUHEvuCGQ/Sibg1a4jojI/AAAAAAAAAAc/UfIwP-UwRhg/s320/557px-Secciones_c%C3%B3nicas.svg.png</w:t>
        </w:r>
      </w:hyperlink>
      <w:r>
        <w:rPr>
          <w:rFonts w:ascii="Arial" w:hAnsi="Arial" w:cs="Arial"/>
          <w:sz w:val="20"/>
          <w:szCs w:val="20"/>
          <w:lang w:val="es-ES"/>
        </w:rPr>
        <w:t xml:space="preserve"> </w:t>
      </w:r>
    </w:p>
    <w:sectPr w:rsidR="00BB61B3" w:rsidRPr="00564F14" w:rsidSect="00236A0A">
      <w:headerReference w:type="default" r:id="rId52"/>
      <w:pgSz w:w="12240" w:h="15840"/>
      <w:pgMar w:top="1985" w:right="1608" w:bottom="1560"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2CEA" w:rsidRDefault="00022CEA" w:rsidP="00236A0A">
      <w:pPr>
        <w:spacing w:after="0" w:line="240" w:lineRule="auto"/>
      </w:pPr>
      <w:r>
        <w:separator/>
      </w:r>
    </w:p>
  </w:endnote>
  <w:endnote w:type="continuationSeparator" w:id="0">
    <w:p w:rsidR="00022CEA" w:rsidRDefault="00022CEA" w:rsidP="00236A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2CEA" w:rsidRDefault="00022CEA" w:rsidP="00236A0A">
      <w:pPr>
        <w:spacing w:after="0" w:line="240" w:lineRule="auto"/>
      </w:pPr>
      <w:r>
        <w:separator/>
      </w:r>
    </w:p>
  </w:footnote>
  <w:footnote w:type="continuationSeparator" w:id="0">
    <w:p w:rsidR="00022CEA" w:rsidRDefault="00022CEA" w:rsidP="00236A0A">
      <w:pPr>
        <w:spacing w:after="0" w:line="240" w:lineRule="auto"/>
      </w:pPr>
      <w:r>
        <w:continuationSeparator/>
      </w:r>
    </w:p>
  </w:footnote>
  <w:footnote w:id="1">
    <w:p w:rsidR="004903E4" w:rsidRPr="005A33E6" w:rsidRDefault="004903E4" w:rsidP="004903E4">
      <w:pPr>
        <w:pStyle w:val="Textonotapie"/>
        <w:rPr>
          <w:rFonts w:ascii="Calibri" w:hAnsi="Calibri"/>
          <w:sz w:val="18"/>
          <w:szCs w:val="18"/>
          <w:lang w:val="es-AR"/>
        </w:rPr>
      </w:pPr>
      <w:r w:rsidRPr="005A33E6">
        <w:rPr>
          <w:rStyle w:val="Refdenotaalpie"/>
          <w:rFonts w:ascii="Calibri" w:hAnsi="Calibri"/>
          <w:sz w:val="18"/>
          <w:szCs w:val="18"/>
        </w:rPr>
        <w:footnoteRef/>
      </w:r>
      <w:r w:rsidRPr="005A33E6">
        <w:rPr>
          <w:rFonts w:ascii="Calibri" w:hAnsi="Calibri"/>
          <w:sz w:val="18"/>
          <w:szCs w:val="18"/>
        </w:rPr>
        <w:t xml:space="preserve"> </w:t>
      </w:r>
      <w:hyperlink r:id="rId1" w:history="1">
        <w:r w:rsidRPr="005A33E6">
          <w:rPr>
            <w:rStyle w:val="Hipervnculo"/>
            <w:rFonts w:ascii="Calibri" w:hAnsi="Calibri"/>
            <w:sz w:val="18"/>
            <w:szCs w:val="18"/>
          </w:rPr>
          <w:t>http://www.slideshare.net/inakiag/cuerpos-geomtricos-2222204</w:t>
        </w:r>
      </w:hyperlink>
    </w:p>
  </w:footnote>
  <w:footnote w:id="2">
    <w:p w:rsidR="004903E4" w:rsidRPr="005A33E6" w:rsidRDefault="004903E4" w:rsidP="004903E4">
      <w:pPr>
        <w:pStyle w:val="Textonotapie"/>
        <w:rPr>
          <w:rFonts w:ascii="Calibri" w:hAnsi="Calibri"/>
          <w:sz w:val="18"/>
          <w:szCs w:val="18"/>
          <w:lang w:val="es-AR"/>
        </w:rPr>
      </w:pPr>
      <w:r w:rsidRPr="005A33E6">
        <w:rPr>
          <w:rStyle w:val="Refdenotaalpie"/>
          <w:rFonts w:ascii="Calibri" w:hAnsi="Calibri"/>
          <w:sz w:val="18"/>
          <w:szCs w:val="18"/>
        </w:rPr>
        <w:footnoteRef/>
      </w:r>
      <w:r w:rsidRPr="005A33E6">
        <w:rPr>
          <w:rFonts w:ascii="Calibri" w:hAnsi="Calibri"/>
          <w:sz w:val="18"/>
          <w:szCs w:val="18"/>
        </w:rPr>
        <w:t xml:space="preserve"> </w:t>
      </w:r>
      <w:hyperlink r:id="rId2" w:history="1">
        <w:r w:rsidRPr="005A33E6">
          <w:rPr>
            <w:rStyle w:val="Hipervnculo"/>
            <w:rFonts w:ascii="Calibri" w:hAnsi="Calibri"/>
            <w:sz w:val="18"/>
            <w:szCs w:val="18"/>
          </w:rPr>
          <w:t>http://www.colegiosanjosesscc.org/ArchivosColegiosSanJose/SanJose/Archivos/documentos%20p%C3%A1gina/poliedros.pdf</w:t>
        </w:r>
      </w:hyperlink>
    </w:p>
  </w:footnote>
  <w:footnote w:id="3">
    <w:p w:rsidR="004903E4" w:rsidRPr="005A33E6" w:rsidRDefault="004903E4" w:rsidP="004903E4">
      <w:pPr>
        <w:pStyle w:val="Textonotapie"/>
        <w:rPr>
          <w:rFonts w:ascii="Calibri" w:hAnsi="Calibri"/>
          <w:sz w:val="18"/>
          <w:szCs w:val="18"/>
          <w:lang w:val="es-AR"/>
        </w:rPr>
      </w:pPr>
      <w:r w:rsidRPr="005A33E6">
        <w:rPr>
          <w:rStyle w:val="Refdenotaalpie"/>
          <w:rFonts w:ascii="Calibri" w:hAnsi="Calibri"/>
          <w:sz w:val="18"/>
          <w:szCs w:val="18"/>
        </w:rPr>
        <w:footnoteRef/>
      </w:r>
      <w:r w:rsidRPr="005A33E6">
        <w:rPr>
          <w:rFonts w:ascii="Calibri" w:hAnsi="Calibri"/>
          <w:sz w:val="18"/>
          <w:szCs w:val="18"/>
        </w:rPr>
        <w:t xml:space="preserve"> </w:t>
      </w:r>
      <w:hyperlink r:id="rId3" w:history="1">
        <w:r w:rsidRPr="005A33E6">
          <w:rPr>
            <w:rStyle w:val="Hipervnculo"/>
            <w:rFonts w:ascii="Calibri" w:hAnsi="Calibri"/>
            <w:sz w:val="18"/>
            <w:szCs w:val="18"/>
          </w:rPr>
          <w:t>http://www.slideshare.net/inakiag/cuerpos-geomtricos-2222204</w:t>
        </w:r>
      </w:hyperlink>
    </w:p>
  </w:footnote>
  <w:footnote w:id="4">
    <w:p w:rsidR="004903E4" w:rsidRPr="005A33E6" w:rsidRDefault="004903E4" w:rsidP="004903E4">
      <w:pPr>
        <w:pStyle w:val="Textonotapie"/>
        <w:rPr>
          <w:rFonts w:ascii="Calibri" w:hAnsi="Calibri"/>
          <w:sz w:val="18"/>
          <w:szCs w:val="18"/>
          <w:lang w:val="es-AR"/>
        </w:rPr>
      </w:pPr>
      <w:r w:rsidRPr="005A33E6">
        <w:rPr>
          <w:rStyle w:val="Refdenotaalpie"/>
          <w:rFonts w:ascii="Calibri" w:hAnsi="Calibri"/>
          <w:sz w:val="18"/>
          <w:szCs w:val="18"/>
        </w:rPr>
        <w:footnoteRef/>
      </w:r>
      <w:r w:rsidRPr="005A33E6">
        <w:rPr>
          <w:rFonts w:ascii="Calibri" w:hAnsi="Calibri"/>
          <w:sz w:val="18"/>
          <w:szCs w:val="18"/>
        </w:rPr>
        <w:t xml:space="preserve"> </w:t>
      </w:r>
      <w:r w:rsidRPr="005A33E6">
        <w:rPr>
          <w:rFonts w:ascii="Calibri" w:hAnsi="Calibri"/>
          <w:sz w:val="18"/>
          <w:szCs w:val="18"/>
          <w:lang w:val="es-AR"/>
        </w:rPr>
        <w:t xml:space="preserve">De Zubiría, </w:t>
      </w:r>
      <w:proofErr w:type="gramStart"/>
      <w:r w:rsidRPr="005A33E6">
        <w:rPr>
          <w:rFonts w:ascii="Calibri" w:hAnsi="Calibri"/>
          <w:sz w:val="18"/>
          <w:szCs w:val="18"/>
          <w:lang w:val="es-AR"/>
        </w:rPr>
        <w:t>Miguel ,</w:t>
      </w:r>
      <w:proofErr w:type="gramEnd"/>
      <w:r w:rsidRPr="005A33E6">
        <w:rPr>
          <w:rFonts w:ascii="Calibri" w:hAnsi="Calibri"/>
          <w:sz w:val="18"/>
          <w:szCs w:val="18"/>
          <w:lang w:val="es-AR"/>
        </w:rPr>
        <w:t xml:space="preserve"> et al. </w:t>
      </w:r>
      <w:r w:rsidRPr="005A33E6">
        <w:rPr>
          <w:rFonts w:ascii="Calibri" w:hAnsi="Calibri"/>
          <w:i/>
          <w:sz w:val="18"/>
          <w:szCs w:val="18"/>
          <w:lang w:val="es-AR"/>
        </w:rPr>
        <w:t xml:space="preserve">Aprehender conceptos matemáticas 7. </w:t>
      </w:r>
      <w:r w:rsidRPr="005A33E6">
        <w:rPr>
          <w:rFonts w:ascii="Calibri" w:hAnsi="Calibri"/>
          <w:sz w:val="18"/>
          <w:szCs w:val="18"/>
          <w:lang w:val="es-AR"/>
        </w:rPr>
        <w:t>Fundación internacional de Pedagogía Conceptual Alberto MERANI. Bogotá, Colombia. 2.004.</w:t>
      </w:r>
    </w:p>
  </w:footnote>
  <w:footnote w:id="5">
    <w:p w:rsidR="004903E4" w:rsidRPr="005A33E6" w:rsidRDefault="004903E4" w:rsidP="004903E4">
      <w:pPr>
        <w:pStyle w:val="Textonotapie"/>
        <w:rPr>
          <w:rFonts w:ascii="Calibri" w:hAnsi="Calibri"/>
          <w:sz w:val="18"/>
          <w:szCs w:val="18"/>
          <w:lang w:val="es-AR"/>
        </w:rPr>
      </w:pPr>
      <w:r w:rsidRPr="005A33E6">
        <w:rPr>
          <w:rStyle w:val="Refdenotaalpie"/>
          <w:rFonts w:ascii="Calibri" w:hAnsi="Calibri"/>
          <w:sz w:val="18"/>
          <w:szCs w:val="18"/>
        </w:rPr>
        <w:footnoteRef/>
      </w:r>
      <w:r w:rsidRPr="005A33E6">
        <w:rPr>
          <w:rFonts w:ascii="Calibri" w:hAnsi="Calibri"/>
          <w:sz w:val="18"/>
          <w:szCs w:val="18"/>
        </w:rPr>
        <w:t xml:space="preserve"> </w:t>
      </w:r>
      <w:hyperlink r:id="rId4" w:history="1">
        <w:r w:rsidRPr="005A33E6">
          <w:rPr>
            <w:rStyle w:val="Hipervnculo"/>
            <w:rFonts w:ascii="Calibri" w:hAnsi="Calibri"/>
            <w:sz w:val="18"/>
            <w:szCs w:val="18"/>
          </w:rPr>
          <w:t>http://www.colegiosanjosesscc.org/ArchivosColegiosSanJose/SanJose/Archivos/documentos%20p%C3%A1gina/poliedros.pdf</w:t>
        </w:r>
      </w:hyperlink>
    </w:p>
  </w:footnote>
  <w:footnote w:id="6">
    <w:p w:rsidR="004903E4" w:rsidRPr="004C472D" w:rsidRDefault="004903E4" w:rsidP="004903E4">
      <w:pPr>
        <w:pStyle w:val="Textonotapie"/>
        <w:rPr>
          <w:lang w:val="es-AR"/>
        </w:rPr>
      </w:pPr>
      <w:r w:rsidRPr="005A33E6">
        <w:rPr>
          <w:rStyle w:val="Refdenotaalpie"/>
          <w:rFonts w:ascii="Calibri" w:hAnsi="Calibri"/>
          <w:sz w:val="18"/>
          <w:szCs w:val="18"/>
        </w:rPr>
        <w:footnoteRef/>
      </w:r>
      <w:r w:rsidRPr="005A33E6">
        <w:rPr>
          <w:rFonts w:ascii="Calibri" w:hAnsi="Calibri"/>
          <w:sz w:val="18"/>
          <w:szCs w:val="18"/>
        </w:rPr>
        <w:t xml:space="preserve"> </w:t>
      </w:r>
      <w:hyperlink r:id="rId5" w:history="1">
        <w:r w:rsidRPr="005A33E6">
          <w:rPr>
            <w:rStyle w:val="Hipervnculo"/>
            <w:rFonts w:ascii="Calibri" w:hAnsi="Calibri"/>
            <w:sz w:val="18"/>
            <w:szCs w:val="18"/>
          </w:rPr>
          <w:t>http://www.kalipedia.com/matematicas-geometria/tema/poliedros/desarrollo-poliedro.html?x=20070926klpmatgeo_294.Kes&amp;ap=2</w:t>
        </w:r>
      </w:hyperlink>
    </w:p>
  </w:footnote>
  <w:footnote w:id="7">
    <w:p w:rsidR="004903E4" w:rsidRPr="00F4538C" w:rsidRDefault="004903E4" w:rsidP="004903E4">
      <w:pPr>
        <w:pStyle w:val="Textonotapie"/>
        <w:rPr>
          <w:rFonts w:ascii="Calibri" w:hAnsi="Calibri"/>
          <w:sz w:val="18"/>
          <w:szCs w:val="18"/>
          <w:lang w:val="es-AR"/>
        </w:rPr>
      </w:pPr>
      <w:r w:rsidRPr="00F4538C">
        <w:rPr>
          <w:rStyle w:val="Refdenotaalpie"/>
          <w:rFonts w:ascii="Calibri" w:hAnsi="Calibri"/>
          <w:sz w:val="18"/>
          <w:szCs w:val="18"/>
        </w:rPr>
        <w:footnoteRef/>
      </w:r>
      <w:r w:rsidRPr="00F4538C">
        <w:rPr>
          <w:rFonts w:ascii="Calibri" w:hAnsi="Calibri"/>
          <w:sz w:val="18"/>
          <w:szCs w:val="18"/>
        </w:rPr>
        <w:t xml:space="preserve"> </w:t>
      </w:r>
      <w:r w:rsidRPr="00F4538C">
        <w:rPr>
          <w:rFonts w:ascii="Calibri" w:hAnsi="Calibri"/>
          <w:sz w:val="18"/>
          <w:szCs w:val="18"/>
          <w:lang w:val="es-AR"/>
        </w:rPr>
        <w:t xml:space="preserve">De Zubiría, Miguel, et al. </w:t>
      </w:r>
      <w:r w:rsidRPr="00F4538C">
        <w:rPr>
          <w:rFonts w:ascii="Calibri" w:hAnsi="Calibri"/>
          <w:i/>
          <w:sz w:val="18"/>
          <w:szCs w:val="18"/>
          <w:lang w:val="es-AR"/>
        </w:rPr>
        <w:t xml:space="preserve">Aprehender conceptos matemáticas 7. </w:t>
      </w:r>
      <w:r w:rsidRPr="00F4538C">
        <w:rPr>
          <w:rFonts w:ascii="Calibri" w:hAnsi="Calibri"/>
          <w:sz w:val="18"/>
          <w:szCs w:val="18"/>
          <w:lang w:val="es-AR"/>
        </w:rPr>
        <w:t>Fundación internacional de Pedagogía Conceptual Alberto MERANI. Bogotá, Colombia. 2.004.</w:t>
      </w:r>
    </w:p>
  </w:footnote>
  <w:footnote w:id="8">
    <w:p w:rsidR="00564F14" w:rsidRPr="00F4538C" w:rsidRDefault="00564F14" w:rsidP="00564F14">
      <w:pPr>
        <w:pStyle w:val="Textonotapie"/>
        <w:rPr>
          <w:rFonts w:ascii="Calibri" w:hAnsi="Calibri"/>
          <w:sz w:val="18"/>
          <w:szCs w:val="18"/>
          <w:lang w:val="es-AR"/>
        </w:rPr>
      </w:pPr>
      <w:r w:rsidRPr="00F4538C">
        <w:rPr>
          <w:rStyle w:val="Refdenotaalpie"/>
          <w:rFonts w:ascii="Calibri" w:hAnsi="Calibri"/>
          <w:sz w:val="18"/>
          <w:szCs w:val="18"/>
        </w:rPr>
        <w:footnoteRef/>
      </w:r>
      <w:r w:rsidRPr="00F4538C">
        <w:rPr>
          <w:rFonts w:ascii="Calibri" w:hAnsi="Calibri"/>
          <w:sz w:val="18"/>
          <w:szCs w:val="18"/>
        </w:rPr>
        <w:t xml:space="preserve"> </w:t>
      </w:r>
      <w:r w:rsidRPr="00F4538C">
        <w:rPr>
          <w:rFonts w:ascii="Calibri" w:hAnsi="Calibri"/>
          <w:sz w:val="18"/>
          <w:szCs w:val="18"/>
          <w:lang w:val="es-AR"/>
        </w:rPr>
        <w:t xml:space="preserve">De Zubiría, Miguel, et al. </w:t>
      </w:r>
      <w:r w:rsidRPr="00F4538C">
        <w:rPr>
          <w:rFonts w:ascii="Calibri" w:hAnsi="Calibri"/>
          <w:i/>
          <w:sz w:val="18"/>
          <w:szCs w:val="18"/>
          <w:lang w:val="es-AR"/>
        </w:rPr>
        <w:t xml:space="preserve">Aprehender conceptos matemáticas 7. </w:t>
      </w:r>
      <w:r w:rsidRPr="00F4538C">
        <w:rPr>
          <w:rFonts w:ascii="Calibri" w:hAnsi="Calibri"/>
          <w:sz w:val="18"/>
          <w:szCs w:val="18"/>
          <w:lang w:val="es-AR"/>
        </w:rPr>
        <w:t>Fundación internacional de Pedagogía Conceptual Alberto MERANI. Bogotá, Colombia. 2.004.</w:t>
      </w:r>
    </w:p>
  </w:footnote>
  <w:footnote w:id="9">
    <w:p w:rsidR="00564F14" w:rsidRPr="00BB61B3" w:rsidRDefault="00564F14" w:rsidP="00BB61B3">
      <w:pPr>
        <w:pStyle w:val="Textonotapie"/>
        <w:rPr>
          <w:rFonts w:ascii="Arial" w:hAnsi="Arial" w:cs="Arial"/>
          <w:sz w:val="16"/>
          <w:szCs w:val="16"/>
          <w:lang w:val="es-AR"/>
        </w:rPr>
      </w:pPr>
      <w:r w:rsidRPr="00BB61B3">
        <w:rPr>
          <w:rStyle w:val="Refdenotaalpie"/>
          <w:rFonts w:ascii="Arial" w:hAnsi="Arial" w:cs="Arial"/>
          <w:sz w:val="16"/>
          <w:szCs w:val="16"/>
        </w:rPr>
        <w:footnoteRef/>
      </w:r>
      <w:r w:rsidRPr="00BB61B3">
        <w:rPr>
          <w:rFonts w:ascii="Arial" w:hAnsi="Arial" w:cs="Arial"/>
          <w:sz w:val="16"/>
          <w:szCs w:val="16"/>
        </w:rPr>
        <w:t xml:space="preserve"> </w:t>
      </w:r>
      <w:r w:rsidRPr="00BB61B3">
        <w:rPr>
          <w:rFonts w:ascii="Arial" w:hAnsi="Arial" w:cs="Arial"/>
          <w:sz w:val="16"/>
          <w:szCs w:val="16"/>
          <w:lang w:val="es-AR"/>
        </w:rPr>
        <w:t xml:space="preserve">De Zubiría, Miguel, et al. </w:t>
      </w:r>
      <w:r w:rsidRPr="00BB61B3">
        <w:rPr>
          <w:rFonts w:ascii="Arial" w:hAnsi="Arial" w:cs="Arial"/>
          <w:i/>
          <w:sz w:val="16"/>
          <w:szCs w:val="16"/>
          <w:lang w:val="es-AR"/>
        </w:rPr>
        <w:t xml:space="preserve">Aprehender conceptos matemáticas 7. </w:t>
      </w:r>
      <w:r w:rsidRPr="00BB61B3">
        <w:rPr>
          <w:rFonts w:ascii="Arial" w:hAnsi="Arial" w:cs="Arial"/>
          <w:sz w:val="16"/>
          <w:szCs w:val="16"/>
          <w:lang w:val="es-AR"/>
        </w:rPr>
        <w:t>Fundación internacional de Pedagogía Conceptual Alberto MERANI. Bogotá, Colombia. 2.004.</w:t>
      </w:r>
    </w:p>
  </w:footnote>
  <w:footnote w:id="10">
    <w:p w:rsidR="00BB61B3" w:rsidRPr="00BB61B3" w:rsidRDefault="00BB61B3" w:rsidP="00BB61B3">
      <w:pPr>
        <w:pStyle w:val="Textonotapie"/>
        <w:rPr>
          <w:lang w:val="es-CO"/>
        </w:rPr>
      </w:pPr>
      <w:r w:rsidRPr="00BB61B3">
        <w:rPr>
          <w:rStyle w:val="Refdenotaalpie"/>
          <w:rFonts w:ascii="Arial" w:hAnsi="Arial" w:cs="Arial"/>
          <w:sz w:val="16"/>
          <w:szCs w:val="16"/>
        </w:rPr>
        <w:footnoteRef/>
      </w:r>
      <w:r w:rsidRPr="00BB61B3">
        <w:rPr>
          <w:rFonts w:ascii="Arial" w:hAnsi="Arial" w:cs="Arial"/>
          <w:sz w:val="16"/>
          <w:szCs w:val="16"/>
        </w:rPr>
        <w:t xml:space="preserve"> </w:t>
      </w:r>
      <w:r w:rsidRPr="00BB61B3">
        <w:rPr>
          <w:rFonts w:ascii="Arial" w:hAnsi="Arial" w:cs="Arial"/>
          <w:sz w:val="16"/>
          <w:szCs w:val="16"/>
          <w:lang w:val="es-CO"/>
        </w:rPr>
        <w:t xml:space="preserve">Imagen tomada de </w:t>
      </w:r>
      <w:hyperlink r:id="rId6" w:history="1">
        <w:r w:rsidRPr="00BB61B3">
          <w:rPr>
            <w:rStyle w:val="Hipervnculo"/>
            <w:rFonts w:ascii="Arial" w:hAnsi="Arial" w:cs="Arial"/>
            <w:sz w:val="16"/>
            <w:szCs w:val="16"/>
            <w:lang w:val="es-CO"/>
          </w:rPr>
          <w:t>http://1.bp.blogspot.com/_VsiUHEvuCGQ/Sibg1a4jojI/AAAAAAAAAAc/UfIwP-UwRhg/s320/557px-Secciones_c%C3%B3nicas.svg.png</w:t>
        </w:r>
      </w:hyperlink>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6A0A" w:rsidRPr="00C17CC6" w:rsidRDefault="00C61FDF" w:rsidP="00236A0A">
    <w:pPr>
      <w:pStyle w:val="Encabezado"/>
      <w:spacing w:after="0" w:line="240" w:lineRule="auto"/>
      <w:jc w:val="right"/>
      <w:rPr>
        <w:rFonts w:ascii="Arial" w:hAnsi="Arial"/>
        <w:i/>
        <w:sz w:val="20"/>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2049" type="#_x0000_t75" style="position:absolute;left:0;text-align:left;margin-left:-90pt;margin-top:-108pt;width:618.95pt;height:801pt;z-index:-251658752;mso-wrap-edited:f;mso-position-horizontal-relative:margin;mso-position-vertical-relative:margin" wrapcoords="-26 0 -26 21559 21600 21559 21600 0 -26 0">
          <v:imagedata r:id="rId1" o:title="interna word"/>
          <w10:wrap anchorx="margin" anchory="margin"/>
        </v:shape>
      </w:pict>
    </w:r>
    <w:r w:rsidR="00236A0A" w:rsidRPr="00C17CC6">
      <w:rPr>
        <w:rFonts w:ascii="Arial" w:hAnsi="Arial"/>
        <w:i/>
        <w:sz w:val="20"/>
      </w:rPr>
      <w:t>RECURSO COGNITIVO</w:t>
    </w:r>
  </w:p>
  <w:p w:rsidR="00236A0A" w:rsidRPr="00C17CC6" w:rsidRDefault="00236A0A" w:rsidP="00236A0A">
    <w:pPr>
      <w:pStyle w:val="Encabezado"/>
      <w:spacing w:after="0" w:line="240" w:lineRule="auto"/>
      <w:jc w:val="right"/>
      <w:rPr>
        <w:rFonts w:ascii="Arial" w:hAnsi="Arial"/>
        <w:sz w:val="20"/>
      </w:rPr>
    </w:pPr>
    <w:r w:rsidRPr="00C17CC6">
      <w:rPr>
        <w:rFonts w:ascii="Arial" w:hAnsi="Arial"/>
        <w:sz w:val="20"/>
      </w:rPr>
      <w:t xml:space="preserve">ÁREA: </w:t>
    </w:r>
    <w:r w:rsidR="00D0789E">
      <w:rPr>
        <w:rFonts w:ascii="Arial" w:hAnsi="Arial"/>
        <w:sz w:val="20"/>
      </w:rPr>
      <w:t>Matemáticas</w:t>
    </w:r>
  </w:p>
  <w:p w:rsidR="00D0789E" w:rsidRDefault="00236A0A" w:rsidP="00236A0A">
    <w:pPr>
      <w:pStyle w:val="Encabezado"/>
      <w:spacing w:after="0" w:line="240" w:lineRule="auto"/>
      <w:jc w:val="right"/>
      <w:rPr>
        <w:rFonts w:ascii="Arial" w:hAnsi="Arial"/>
        <w:sz w:val="20"/>
      </w:rPr>
    </w:pPr>
    <w:r w:rsidRPr="00C17CC6">
      <w:rPr>
        <w:rFonts w:ascii="Arial" w:hAnsi="Arial"/>
        <w:sz w:val="20"/>
      </w:rPr>
      <w:t>CONCEPTO:</w:t>
    </w:r>
    <w:r w:rsidR="00D0789E">
      <w:rPr>
        <w:rFonts w:ascii="Arial" w:hAnsi="Arial"/>
        <w:sz w:val="20"/>
      </w:rPr>
      <w:t xml:space="preserve"> </w:t>
    </w:r>
    <w:r w:rsidR="00185674">
      <w:rPr>
        <w:rFonts w:ascii="Arial" w:hAnsi="Arial"/>
        <w:sz w:val="20"/>
      </w:rPr>
      <w:t>Objeto Geométrico</w:t>
    </w:r>
  </w:p>
  <w:p w:rsidR="00236A0A" w:rsidRPr="00674FE7" w:rsidRDefault="00236A0A" w:rsidP="00236A0A">
    <w:pPr>
      <w:pStyle w:val="Encabezado"/>
      <w:spacing w:after="0" w:line="240" w:lineRule="auto"/>
      <w:jc w:val="right"/>
      <w:rPr>
        <w:rFonts w:ascii="Arial" w:hAnsi="Arial"/>
        <w:sz w:val="20"/>
      </w:rPr>
    </w:pPr>
    <w:r w:rsidRPr="00C17CC6">
      <w:rPr>
        <w:rFonts w:ascii="Arial" w:hAnsi="Arial"/>
        <w:sz w:val="20"/>
      </w:rPr>
      <w:t>CICLO</w:t>
    </w:r>
    <w:r w:rsidR="00D0789E" w:rsidRPr="00C17CC6">
      <w:rPr>
        <w:rFonts w:ascii="Arial" w:hAnsi="Arial"/>
        <w:sz w:val="20"/>
      </w:rPr>
      <w:t>:</w:t>
    </w:r>
    <w:r w:rsidR="00304B92">
      <w:rPr>
        <w:rFonts w:ascii="Arial" w:hAnsi="Arial"/>
        <w:sz w:val="20"/>
      </w:rPr>
      <w:t xml:space="preserve"> </w:t>
    </w:r>
    <w:r w:rsidR="004D311A">
      <w:rPr>
        <w:rFonts w:ascii="Arial" w:hAnsi="Arial"/>
        <w:sz w:val="20"/>
      </w:rPr>
      <w:t>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Espacio-Foto03" style="width:13.5pt;height:12pt;visibility:visible" o:bullet="t">
        <v:imagedata r:id="rId1" o:title="Espacio-Foto03"/>
      </v:shape>
    </w:pict>
  </w:numPicBullet>
  <w:abstractNum w:abstractNumId="0">
    <w:nsid w:val="00852672"/>
    <w:multiLevelType w:val="hybridMultilevel"/>
    <w:tmpl w:val="56E6443E"/>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
    <w:nsid w:val="016661B9"/>
    <w:multiLevelType w:val="hybridMultilevel"/>
    <w:tmpl w:val="15E66944"/>
    <w:lvl w:ilvl="0" w:tplc="0C0A0019">
      <w:start w:val="1"/>
      <w:numFmt w:val="lowerLetter"/>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2">
    <w:nsid w:val="01857F31"/>
    <w:multiLevelType w:val="hybridMultilevel"/>
    <w:tmpl w:val="22569280"/>
    <w:lvl w:ilvl="0" w:tplc="F7FE8ECA">
      <w:start w:val="1"/>
      <w:numFmt w:val="decimal"/>
      <w:lvlText w:val="%1."/>
      <w:lvlJc w:val="left"/>
      <w:pPr>
        <w:ind w:left="720" w:hanging="36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nsid w:val="0DA94AF0"/>
    <w:multiLevelType w:val="hybridMultilevel"/>
    <w:tmpl w:val="37BEDEC4"/>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
    <w:nsid w:val="0F1D080C"/>
    <w:multiLevelType w:val="hybridMultilevel"/>
    <w:tmpl w:val="E8349C50"/>
    <w:lvl w:ilvl="0" w:tplc="0C0A000D">
      <w:start w:val="1"/>
      <w:numFmt w:val="bullet"/>
      <w:lvlText w:val=""/>
      <w:lvlJc w:val="left"/>
      <w:pPr>
        <w:ind w:left="360" w:hanging="360"/>
      </w:pPr>
      <w:rPr>
        <w:rFonts w:ascii="Wingdings" w:hAnsi="Wingdings"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5">
    <w:nsid w:val="1A5E2E1F"/>
    <w:multiLevelType w:val="hybridMultilevel"/>
    <w:tmpl w:val="F19806EE"/>
    <w:lvl w:ilvl="0" w:tplc="0C0A000F">
      <w:start w:val="1"/>
      <w:numFmt w:val="decimal"/>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6">
    <w:nsid w:val="1B1940DB"/>
    <w:multiLevelType w:val="hybridMultilevel"/>
    <w:tmpl w:val="7304F790"/>
    <w:lvl w:ilvl="0" w:tplc="D868BBB6">
      <w:start w:val="1"/>
      <w:numFmt w:val="decimal"/>
      <w:lvlText w:val="%1."/>
      <w:lvlJc w:val="left"/>
      <w:pPr>
        <w:ind w:left="720" w:hanging="360"/>
      </w:pPr>
      <w:rPr>
        <w:rFonts w:cs="Arial"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nsid w:val="1D0458D3"/>
    <w:multiLevelType w:val="hybridMultilevel"/>
    <w:tmpl w:val="B55C2C8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nsid w:val="1F43744B"/>
    <w:multiLevelType w:val="hybridMultilevel"/>
    <w:tmpl w:val="742C2CFC"/>
    <w:lvl w:ilvl="0" w:tplc="7EDE9D1E">
      <w:start w:val="1"/>
      <w:numFmt w:val="lowerLetter"/>
      <w:lvlText w:val="%1."/>
      <w:lvlJc w:val="left"/>
      <w:pPr>
        <w:ind w:left="720" w:hanging="36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nsid w:val="2007571C"/>
    <w:multiLevelType w:val="hybridMultilevel"/>
    <w:tmpl w:val="3E1ABDC0"/>
    <w:lvl w:ilvl="0" w:tplc="C5F83B8C">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0">
    <w:nsid w:val="20551541"/>
    <w:multiLevelType w:val="hybridMultilevel"/>
    <w:tmpl w:val="17EC2A28"/>
    <w:lvl w:ilvl="0" w:tplc="203AD18A">
      <w:numFmt w:val="bullet"/>
      <w:lvlText w:val=""/>
      <w:lvlJc w:val="left"/>
      <w:pPr>
        <w:ind w:left="720" w:hanging="360"/>
      </w:pPr>
      <w:rPr>
        <w:rFonts w:ascii="Symbol" w:eastAsia="Times New Roman" w:hAnsi="Symbol"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nsid w:val="24CF5C62"/>
    <w:multiLevelType w:val="hybridMultilevel"/>
    <w:tmpl w:val="E5F80F96"/>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2">
    <w:nsid w:val="25D101D6"/>
    <w:multiLevelType w:val="hybridMultilevel"/>
    <w:tmpl w:val="4EEC249A"/>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3">
    <w:nsid w:val="28B266D0"/>
    <w:multiLevelType w:val="hybridMultilevel"/>
    <w:tmpl w:val="314EF5E6"/>
    <w:lvl w:ilvl="0" w:tplc="0C0A000D">
      <w:start w:val="1"/>
      <w:numFmt w:val="bullet"/>
      <w:lvlText w:val=""/>
      <w:lvlJc w:val="left"/>
      <w:pPr>
        <w:ind w:left="360" w:hanging="360"/>
      </w:pPr>
      <w:rPr>
        <w:rFonts w:ascii="Wingdings" w:hAnsi="Wingdings"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4">
    <w:nsid w:val="29765C1B"/>
    <w:multiLevelType w:val="hybridMultilevel"/>
    <w:tmpl w:val="9B78EC1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nsid w:val="2B150512"/>
    <w:multiLevelType w:val="hybridMultilevel"/>
    <w:tmpl w:val="EB92E3DA"/>
    <w:lvl w:ilvl="0" w:tplc="2C0A000F">
      <w:start w:val="1"/>
      <w:numFmt w:val="decimal"/>
      <w:lvlText w:val="%1."/>
      <w:lvlJc w:val="left"/>
      <w:pPr>
        <w:ind w:left="720" w:hanging="360"/>
      </w:pPr>
      <w:rPr>
        <w:rFonts w:hint="default"/>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16">
    <w:nsid w:val="2C0F7900"/>
    <w:multiLevelType w:val="hybridMultilevel"/>
    <w:tmpl w:val="86EEFC90"/>
    <w:lvl w:ilvl="0" w:tplc="C5F83B8C">
      <w:start w:val="1"/>
      <w:numFmt w:val="bullet"/>
      <w:lvlText w:val=""/>
      <w:lvlJc w:val="left"/>
      <w:pPr>
        <w:tabs>
          <w:tab w:val="num" w:pos="787"/>
        </w:tabs>
        <w:ind w:left="787" w:hanging="360"/>
      </w:pPr>
      <w:rPr>
        <w:rFonts w:ascii="Symbol" w:hAnsi="Symbol" w:hint="default"/>
      </w:rPr>
    </w:lvl>
    <w:lvl w:ilvl="1" w:tplc="0C0A0003" w:tentative="1">
      <w:start w:val="1"/>
      <w:numFmt w:val="bullet"/>
      <w:lvlText w:val="o"/>
      <w:lvlJc w:val="left"/>
      <w:pPr>
        <w:tabs>
          <w:tab w:val="num" w:pos="1507"/>
        </w:tabs>
        <w:ind w:left="1507" w:hanging="360"/>
      </w:pPr>
      <w:rPr>
        <w:rFonts w:ascii="Courier New" w:hAnsi="Courier New" w:hint="default"/>
      </w:rPr>
    </w:lvl>
    <w:lvl w:ilvl="2" w:tplc="0C0A0005" w:tentative="1">
      <w:start w:val="1"/>
      <w:numFmt w:val="bullet"/>
      <w:lvlText w:val=""/>
      <w:lvlJc w:val="left"/>
      <w:pPr>
        <w:tabs>
          <w:tab w:val="num" w:pos="2227"/>
        </w:tabs>
        <w:ind w:left="2227" w:hanging="360"/>
      </w:pPr>
      <w:rPr>
        <w:rFonts w:ascii="Wingdings" w:hAnsi="Wingdings" w:hint="default"/>
      </w:rPr>
    </w:lvl>
    <w:lvl w:ilvl="3" w:tplc="0C0A0001" w:tentative="1">
      <w:start w:val="1"/>
      <w:numFmt w:val="bullet"/>
      <w:lvlText w:val=""/>
      <w:lvlJc w:val="left"/>
      <w:pPr>
        <w:tabs>
          <w:tab w:val="num" w:pos="2947"/>
        </w:tabs>
        <w:ind w:left="2947" w:hanging="360"/>
      </w:pPr>
      <w:rPr>
        <w:rFonts w:ascii="Symbol" w:hAnsi="Symbol" w:hint="default"/>
      </w:rPr>
    </w:lvl>
    <w:lvl w:ilvl="4" w:tplc="0C0A0003" w:tentative="1">
      <w:start w:val="1"/>
      <w:numFmt w:val="bullet"/>
      <w:lvlText w:val="o"/>
      <w:lvlJc w:val="left"/>
      <w:pPr>
        <w:tabs>
          <w:tab w:val="num" w:pos="3667"/>
        </w:tabs>
        <w:ind w:left="3667" w:hanging="360"/>
      </w:pPr>
      <w:rPr>
        <w:rFonts w:ascii="Courier New" w:hAnsi="Courier New" w:hint="default"/>
      </w:rPr>
    </w:lvl>
    <w:lvl w:ilvl="5" w:tplc="0C0A0005" w:tentative="1">
      <w:start w:val="1"/>
      <w:numFmt w:val="bullet"/>
      <w:lvlText w:val=""/>
      <w:lvlJc w:val="left"/>
      <w:pPr>
        <w:tabs>
          <w:tab w:val="num" w:pos="4387"/>
        </w:tabs>
        <w:ind w:left="4387" w:hanging="360"/>
      </w:pPr>
      <w:rPr>
        <w:rFonts w:ascii="Wingdings" w:hAnsi="Wingdings" w:hint="default"/>
      </w:rPr>
    </w:lvl>
    <w:lvl w:ilvl="6" w:tplc="0C0A0001" w:tentative="1">
      <w:start w:val="1"/>
      <w:numFmt w:val="bullet"/>
      <w:lvlText w:val=""/>
      <w:lvlJc w:val="left"/>
      <w:pPr>
        <w:tabs>
          <w:tab w:val="num" w:pos="5107"/>
        </w:tabs>
        <w:ind w:left="5107" w:hanging="360"/>
      </w:pPr>
      <w:rPr>
        <w:rFonts w:ascii="Symbol" w:hAnsi="Symbol" w:hint="default"/>
      </w:rPr>
    </w:lvl>
    <w:lvl w:ilvl="7" w:tplc="0C0A0003" w:tentative="1">
      <w:start w:val="1"/>
      <w:numFmt w:val="bullet"/>
      <w:lvlText w:val="o"/>
      <w:lvlJc w:val="left"/>
      <w:pPr>
        <w:tabs>
          <w:tab w:val="num" w:pos="5827"/>
        </w:tabs>
        <w:ind w:left="5827" w:hanging="360"/>
      </w:pPr>
      <w:rPr>
        <w:rFonts w:ascii="Courier New" w:hAnsi="Courier New" w:hint="default"/>
      </w:rPr>
    </w:lvl>
    <w:lvl w:ilvl="8" w:tplc="0C0A0005" w:tentative="1">
      <w:start w:val="1"/>
      <w:numFmt w:val="bullet"/>
      <w:lvlText w:val=""/>
      <w:lvlJc w:val="left"/>
      <w:pPr>
        <w:tabs>
          <w:tab w:val="num" w:pos="6547"/>
        </w:tabs>
        <w:ind w:left="6547" w:hanging="360"/>
      </w:pPr>
      <w:rPr>
        <w:rFonts w:ascii="Wingdings" w:hAnsi="Wingdings" w:hint="default"/>
      </w:rPr>
    </w:lvl>
  </w:abstractNum>
  <w:abstractNum w:abstractNumId="17">
    <w:nsid w:val="36FD418F"/>
    <w:multiLevelType w:val="hybridMultilevel"/>
    <w:tmpl w:val="A86EF85E"/>
    <w:lvl w:ilvl="0" w:tplc="F46A13E2">
      <w:start w:val="1"/>
      <w:numFmt w:val="bullet"/>
      <w:lvlText w:val=""/>
      <w:lvlJc w:val="left"/>
      <w:pPr>
        <w:tabs>
          <w:tab w:val="num" w:pos="720"/>
        </w:tabs>
        <w:ind w:left="720" w:hanging="360"/>
      </w:pPr>
      <w:rPr>
        <w:rFonts w:ascii="Symbol" w:hAnsi="Symbol" w:hint="default"/>
        <w:color w:val="800000"/>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8">
    <w:nsid w:val="3AE17B9F"/>
    <w:multiLevelType w:val="hybridMultilevel"/>
    <w:tmpl w:val="C79C51FC"/>
    <w:lvl w:ilvl="0" w:tplc="0C0A0019">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nsid w:val="3BD92BD9"/>
    <w:multiLevelType w:val="hybridMultilevel"/>
    <w:tmpl w:val="E1725E1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nsid w:val="3D8E3DC5"/>
    <w:multiLevelType w:val="hybridMultilevel"/>
    <w:tmpl w:val="A54CC600"/>
    <w:lvl w:ilvl="0" w:tplc="0C0A0019">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1">
    <w:nsid w:val="40122390"/>
    <w:multiLevelType w:val="hybridMultilevel"/>
    <w:tmpl w:val="EB92E3DA"/>
    <w:lvl w:ilvl="0" w:tplc="2C0A000F">
      <w:start w:val="1"/>
      <w:numFmt w:val="decimal"/>
      <w:lvlText w:val="%1."/>
      <w:lvlJc w:val="left"/>
      <w:pPr>
        <w:ind w:left="720" w:hanging="360"/>
      </w:pPr>
      <w:rPr>
        <w:rFonts w:hint="default"/>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22">
    <w:nsid w:val="40B63A66"/>
    <w:multiLevelType w:val="hybridMultilevel"/>
    <w:tmpl w:val="47B8C20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nsid w:val="437A58AB"/>
    <w:multiLevelType w:val="hybridMultilevel"/>
    <w:tmpl w:val="B8F64FF0"/>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4">
    <w:nsid w:val="445C3EE5"/>
    <w:multiLevelType w:val="hybridMultilevel"/>
    <w:tmpl w:val="0CA6947E"/>
    <w:lvl w:ilvl="0" w:tplc="C5F83B8C">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5">
    <w:nsid w:val="461551F8"/>
    <w:multiLevelType w:val="hybridMultilevel"/>
    <w:tmpl w:val="00C629C4"/>
    <w:lvl w:ilvl="0" w:tplc="A2CC11E0">
      <w:numFmt w:val="bullet"/>
      <w:lvlText w:val=""/>
      <w:lvlJc w:val="left"/>
      <w:pPr>
        <w:ind w:left="720" w:hanging="360"/>
      </w:pPr>
      <w:rPr>
        <w:rFonts w:ascii="Symbol" w:eastAsia="Calibri"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nsid w:val="4C5E7FC1"/>
    <w:multiLevelType w:val="hybridMultilevel"/>
    <w:tmpl w:val="DB8E622E"/>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7">
    <w:nsid w:val="50190534"/>
    <w:multiLevelType w:val="hybridMultilevel"/>
    <w:tmpl w:val="7876AB2C"/>
    <w:lvl w:ilvl="0" w:tplc="0C0A000D">
      <w:start w:val="1"/>
      <w:numFmt w:val="bullet"/>
      <w:lvlText w:val=""/>
      <w:lvlJc w:val="left"/>
      <w:pPr>
        <w:ind w:left="360" w:hanging="360"/>
      </w:pPr>
      <w:rPr>
        <w:rFonts w:ascii="Wingdings" w:hAnsi="Wingding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28">
    <w:nsid w:val="51A162C2"/>
    <w:multiLevelType w:val="hybridMultilevel"/>
    <w:tmpl w:val="0414BC3E"/>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9">
    <w:nsid w:val="535538CE"/>
    <w:multiLevelType w:val="hybridMultilevel"/>
    <w:tmpl w:val="17A0D1B6"/>
    <w:lvl w:ilvl="0" w:tplc="AA807A2E">
      <w:start w:val="1"/>
      <w:numFmt w:val="decimal"/>
      <w:lvlText w:val="%1."/>
      <w:lvlJc w:val="left"/>
      <w:pPr>
        <w:ind w:left="720" w:hanging="360"/>
      </w:pPr>
      <w:rPr>
        <w:rFonts w:hint="default"/>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nsid w:val="562D3197"/>
    <w:multiLevelType w:val="hybridMultilevel"/>
    <w:tmpl w:val="709A54B6"/>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31">
    <w:nsid w:val="564851D7"/>
    <w:multiLevelType w:val="hybridMultilevel"/>
    <w:tmpl w:val="DB783DC0"/>
    <w:lvl w:ilvl="0" w:tplc="0C0A000D">
      <w:start w:val="1"/>
      <w:numFmt w:val="bullet"/>
      <w:lvlText w:val=""/>
      <w:lvlJc w:val="left"/>
      <w:pPr>
        <w:ind w:left="360" w:hanging="360"/>
      </w:pPr>
      <w:rPr>
        <w:rFonts w:ascii="Wingdings" w:hAnsi="Wingdings"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32">
    <w:nsid w:val="65C5025A"/>
    <w:multiLevelType w:val="hybridMultilevel"/>
    <w:tmpl w:val="ACA49380"/>
    <w:lvl w:ilvl="0" w:tplc="0C0A000D">
      <w:start w:val="1"/>
      <w:numFmt w:val="bullet"/>
      <w:lvlText w:val=""/>
      <w:lvlJc w:val="left"/>
      <w:pPr>
        <w:ind w:left="360" w:hanging="360"/>
      </w:pPr>
      <w:rPr>
        <w:rFonts w:ascii="Wingdings" w:hAnsi="Wingdings"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33">
    <w:nsid w:val="6619123A"/>
    <w:multiLevelType w:val="hybridMultilevel"/>
    <w:tmpl w:val="DAF43AD4"/>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34">
    <w:nsid w:val="6C2526BD"/>
    <w:multiLevelType w:val="hybridMultilevel"/>
    <w:tmpl w:val="EB92E3DA"/>
    <w:lvl w:ilvl="0" w:tplc="2C0A000F">
      <w:start w:val="1"/>
      <w:numFmt w:val="decimal"/>
      <w:lvlText w:val="%1."/>
      <w:lvlJc w:val="left"/>
      <w:pPr>
        <w:ind w:left="720" w:hanging="360"/>
      </w:pPr>
      <w:rPr>
        <w:rFonts w:hint="default"/>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35">
    <w:nsid w:val="706D4DB1"/>
    <w:multiLevelType w:val="hybridMultilevel"/>
    <w:tmpl w:val="B60C7492"/>
    <w:lvl w:ilvl="0" w:tplc="9C00118A">
      <w:start w:val="1"/>
      <w:numFmt w:val="decimal"/>
      <w:lvlText w:val="%1."/>
      <w:lvlJc w:val="left"/>
      <w:pPr>
        <w:ind w:left="720" w:hanging="360"/>
      </w:pPr>
      <w:rPr>
        <w:rFonts w:hint="default"/>
        <w:b/>
        <w:color w:val="1F497D"/>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36">
    <w:nsid w:val="71A21882"/>
    <w:multiLevelType w:val="hybridMultilevel"/>
    <w:tmpl w:val="9B8CF6E6"/>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7">
    <w:nsid w:val="72D94705"/>
    <w:multiLevelType w:val="hybridMultilevel"/>
    <w:tmpl w:val="EB92E3DA"/>
    <w:lvl w:ilvl="0" w:tplc="2C0A000F">
      <w:start w:val="1"/>
      <w:numFmt w:val="decimal"/>
      <w:lvlText w:val="%1."/>
      <w:lvlJc w:val="left"/>
      <w:pPr>
        <w:ind w:left="720" w:hanging="360"/>
      </w:pPr>
      <w:rPr>
        <w:rFonts w:hint="default"/>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38">
    <w:nsid w:val="76416FF8"/>
    <w:multiLevelType w:val="hybridMultilevel"/>
    <w:tmpl w:val="B76427F8"/>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39">
    <w:nsid w:val="76BB40EA"/>
    <w:multiLevelType w:val="hybridMultilevel"/>
    <w:tmpl w:val="46D27E1C"/>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40">
    <w:nsid w:val="7E3213B2"/>
    <w:multiLevelType w:val="hybridMultilevel"/>
    <w:tmpl w:val="704EB85A"/>
    <w:lvl w:ilvl="0" w:tplc="240A0001">
      <w:numFmt w:val="bullet"/>
      <w:lvlText w:val=""/>
      <w:lvlJc w:val="left"/>
      <w:pPr>
        <w:ind w:left="720" w:hanging="360"/>
      </w:pPr>
      <w:rPr>
        <w:rFonts w:ascii="Symbol" w:eastAsia="Times New Roman" w:hAnsi="Symbol" w:cs="Times New Roman" w:hint="default"/>
        <w:b w:val="0"/>
        <w:i w:val="0"/>
        <w:u w:val="none"/>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0"/>
  </w:num>
  <w:num w:numId="2">
    <w:abstractNumId w:val="34"/>
  </w:num>
  <w:num w:numId="3">
    <w:abstractNumId w:val="14"/>
  </w:num>
  <w:num w:numId="4">
    <w:abstractNumId w:val="10"/>
  </w:num>
  <w:num w:numId="5">
    <w:abstractNumId w:val="30"/>
  </w:num>
  <w:num w:numId="6">
    <w:abstractNumId w:val="36"/>
  </w:num>
  <w:num w:numId="7">
    <w:abstractNumId w:val="17"/>
  </w:num>
  <w:num w:numId="8">
    <w:abstractNumId w:val="6"/>
  </w:num>
  <w:num w:numId="9">
    <w:abstractNumId w:val="8"/>
  </w:num>
  <w:num w:numId="10">
    <w:abstractNumId w:val="35"/>
  </w:num>
  <w:num w:numId="11">
    <w:abstractNumId w:val="7"/>
  </w:num>
  <w:num w:numId="12">
    <w:abstractNumId w:val="40"/>
  </w:num>
  <w:num w:numId="13">
    <w:abstractNumId w:val="38"/>
  </w:num>
  <w:num w:numId="14">
    <w:abstractNumId w:val="9"/>
  </w:num>
  <w:num w:numId="15">
    <w:abstractNumId w:val="24"/>
  </w:num>
  <w:num w:numId="16">
    <w:abstractNumId w:val="2"/>
  </w:num>
  <w:num w:numId="17">
    <w:abstractNumId w:val="18"/>
  </w:num>
  <w:num w:numId="18">
    <w:abstractNumId w:val="20"/>
  </w:num>
  <w:num w:numId="19">
    <w:abstractNumId w:val="26"/>
  </w:num>
  <w:num w:numId="20">
    <w:abstractNumId w:val="21"/>
  </w:num>
  <w:num w:numId="21">
    <w:abstractNumId w:val="15"/>
  </w:num>
  <w:num w:numId="22">
    <w:abstractNumId w:val="22"/>
  </w:num>
  <w:num w:numId="23">
    <w:abstractNumId w:val="25"/>
  </w:num>
  <w:num w:numId="24">
    <w:abstractNumId w:val="16"/>
  </w:num>
  <w:num w:numId="25">
    <w:abstractNumId w:val="5"/>
  </w:num>
  <w:num w:numId="26">
    <w:abstractNumId w:val="27"/>
  </w:num>
  <w:num w:numId="27">
    <w:abstractNumId w:val="1"/>
  </w:num>
  <w:num w:numId="28">
    <w:abstractNumId w:val="13"/>
  </w:num>
  <w:num w:numId="29">
    <w:abstractNumId w:val="31"/>
  </w:num>
  <w:num w:numId="30">
    <w:abstractNumId w:val="4"/>
  </w:num>
  <w:num w:numId="31">
    <w:abstractNumId w:val="32"/>
  </w:num>
  <w:num w:numId="32">
    <w:abstractNumId w:val="33"/>
  </w:num>
  <w:num w:numId="33">
    <w:abstractNumId w:val="39"/>
  </w:num>
  <w:num w:numId="34">
    <w:abstractNumId w:val="23"/>
  </w:num>
  <w:num w:numId="35">
    <w:abstractNumId w:val="37"/>
  </w:num>
  <w:num w:numId="36">
    <w:abstractNumId w:val="3"/>
  </w:num>
  <w:num w:numId="37">
    <w:abstractNumId w:val="28"/>
  </w:num>
  <w:num w:numId="38">
    <w:abstractNumId w:val="11"/>
  </w:num>
  <w:num w:numId="39">
    <w:abstractNumId w:val="12"/>
  </w:num>
  <w:num w:numId="40">
    <w:abstractNumId w:val="29"/>
  </w:num>
  <w:num w:numId="41">
    <w:abstractNumId w:val="1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A77B3E"/>
    <w:rsid w:val="00022CEA"/>
    <w:rsid w:val="000E0E66"/>
    <w:rsid w:val="000E6AF4"/>
    <w:rsid w:val="000F7F5F"/>
    <w:rsid w:val="00185674"/>
    <w:rsid w:val="001A2C43"/>
    <w:rsid w:val="001B0F7A"/>
    <w:rsid w:val="001B7AB9"/>
    <w:rsid w:val="001E7B3D"/>
    <w:rsid w:val="0020743E"/>
    <w:rsid w:val="00236A0A"/>
    <w:rsid w:val="00294B41"/>
    <w:rsid w:val="002D28F4"/>
    <w:rsid w:val="002F6E97"/>
    <w:rsid w:val="00304B92"/>
    <w:rsid w:val="00322D36"/>
    <w:rsid w:val="003457EB"/>
    <w:rsid w:val="003759B6"/>
    <w:rsid w:val="00377BBD"/>
    <w:rsid w:val="00380370"/>
    <w:rsid w:val="0038255B"/>
    <w:rsid w:val="00406300"/>
    <w:rsid w:val="004260F9"/>
    <w:rsid w:val="004903E4"/>
    <w:rsid w:val="004A5362"/>
    <w:rsid w:val="004D311A"/>
    <w:rsid w:val="00513CC5"/>
    <w:rsid w:val="00564F14"/>
    <w:rsid w:val="00601102"/>
    <w:rsid w:val="006B0B38"/>
    <w:rsid w:val="006C6EC4"/>
    <w:rsid w:val="006D0A4E"/>
    <w:rsid w:val="00702AD1"/>
    <w:rsid w:val="0077524E"/>
    <w:rsid w:val="007D0FBF"/>
    <w:rsid w:val="008D6EAF"/>
    <w:rsid w:val="008E57BA"/>
    <w:rsid w:val="00904F71"/>
    <w:rsid w:val="00917C6B"/>
    <w:rsid w:val="009339D3"/>
    <w:rsid w:val="00996A82"/>
    <w:rsid w:val="00A17191"/>
    <w:rsid w:val="00A6323C"/>
    <w:rsid w:val="00A73EE5"/>
    <w:rsid w:val="00A77B3E"/>
    <w:rsid w:val="00A80FCE"/>
    <w:rsid w:val="00A815CE"/>
    <w:rsid w:val="00AA6B5C"/>
    <w:rsid w:val="00AF100A"/>
    <w:rsid w:val="00B54D10"/>
    <w:rsid w:val="00B83120"/>
    <w:rsid w:val="00BA37CE"/>
    <w:rsid w:val="00BB61B3"/>
    <w:rsid w:val="00C242C2"/>
    <w:rsid w:val="00C315D2"/>
    <w:rsid w:val="00C571FE"/>
    <w:rsid w:val="00C61FDF"/>
    <w:rsid w:val="00C7445E"/>
    <w:rsid w:val="00C74594"/>
    <w:rsid w:val="00CA33A0"/>
    <w:rsid w:val="00CB2823"/>
    <w:rsid w:val="00CD76C4"/>
    <w:rsid w:val="00CF6C17"/>
    <w:rsid w:val="00CF7A7E"/>
    <w:rsid w:val="00D00307"/>
    <w:rsid w:val="00D0789E"/>
    <w:rsid w:val="00D30326"/>
    <w:rsid w:val="00D375E5"/>
    <w:rsid w:val="00D43309"/>
    <w:rsid w:val="00DC13B6"/>
    <w:rsid w:val="00DD5B35"/>
    <w:rsid w:val="00E959C9"/>
    <w:rsid w:val="00EA1065"/>
    <w:rsid w:val="00ED0BBD"/>
    <w:rsid w:val="00EF0464"/>
    <w:rsid w:val="00F42574"/>
    <w:rsid w:val="00F52CF7"/>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annotation text" w:uiPriority="99"/>
    <w:lsdException w:name="caption" w:semiHidden="1" w:unhideWhenUsed="1" w:qFormat="1"/>
    <w:lsdException w:name="footnote reference" w:uiPriority="99"/>
    <w:lsdException w:name="annotation reference"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91E99"/>
    <w:pPr>
      <w:spacing w:after="200" w:line="276" w:lineRule="auto"/>
    </w:pPr>
    <w:rPr>
      <w:rFonts w:ascii="Calibri" w:eastAsia="Calibri" w:hAnsi="Calibri" w:cs="Calibri"/>
      <w:color w:val="000000"/>
      <w:sz w:val="22"/>
      <w:szCs w:val="22"/>
    </w:rPr>
  </w:style>
  <w:style w:type="paragraph" w:styleId="Ttulo1">
    <w:name w:val="heading 1"/>
    <w:basedOn w:val="Normal"/>
    <w:next w:val="Normal"/>
    <w:qFormat/>
    <w:rsid w:val="00EF7B96"/>
    <w:pPr>
      <w:spacing w:before="240" w:after="60" w:line="240" w:lineRule="auto"/>
      <w:outlineLvl w:val="0"/>
    </w:pPr>
    <w:rPr>
      <w:rFonts w:ascii="Arial" w:eastAsia="Arial" w:hAnsi="Arial" w:cs="Arial"/>
      <w:b/>
      <w:bCs/>
      <w:sz w:val="32"/>
      <w:szCs w:val="32"/>
    </w:rPr>
  </w:style>
  <w:style w:type="paragraph" w:styleId="Ttulo2">
    <w:name w:val="heading 2"/>
    <w:basedOn w:val="Normal"/>
    <w:next w:val="Normal"/>
    <w:qFormat/>
    <w:rsid w:val="00EF7B96"/>
    <w:pPr>
      <w:spacing w:before="240" w:after="60" w:line="240" w:lineRule="auto"/>
      <w:outlineLvl w:val="1"/>
    </w:pPr>
    <w:rPr>
      <w:rFonts w:ascii="Arial" w:eastAsia="Arial" w:hAnsi="Arial" w:cs="Arial"/>
      <w:b/>
      <w:bCs/>
      <w:i/>
      <w:iCs/>
      <w:sz w:val="28"/>
      <w:szCs w:val="28"/>
    </w:rPr>
  </w:style>
  <w:style w:type="paragraph" w:styleId="Ttulo3">
    <w:name w:val="heading 3"/>
    <w:basedOn w:val="Normal"/>
    <w:next w:val="Normal"/>
    <w:qFormat/>
    <w:rsid w:val="00EF7B96"/>
    <w:pPr>
      <w:spacing w:before="240" w:after="60" w:line="240" w:lineRule="auto"/>
      <w:outlineLvl w:val="2"/>
    </w:pPr>
    <w:rPr>
      <w:rFonts w:ascii="Arial" w:eastAsia="Arial" w:hAnsi="Arial" w:cs="Arial"/>
      <w:b/>
      <w:bCs/>
      <w:sz w:val="26"/>
      <w:szCs w:val="26"/>
    </w:rPr>
  </w:style>
  <w:style w:type="paragraph" w:styleId="Ttulo4">
    <w:name w:val="heading 4"/>
    <w:basedOn w:val="Normal"/>
    <w:next w:val="Normal"/>
    <w:qFormat/>
    <w:rsid w:val="00EF7B96"/>
    <w:pPr>
      <w:spacing w:before="240" w:after="60" w:line="240" w:lineRule="auto"/>
      <w:outlineLvl w:val="3"/>
    </w:pPr>
    <w:rPr>
      <w:b/>
      <w:bCs/>
      <w:sz w:val="28"/>
      <w:szCs w:val="28"/>
    </w:rPr>
  </w:style>
  <w:style w:type="paragraph" w:styleId="Ttulo5">
    <w:name w:val="heading 5"/>
    <w:basedOn w:val="Normal"/>
    <w:next w:val="Normal"/>
    <w:qFormat/>
    <w:rsid w:val="00EF7B96"/>
    <w:pPr>
      <w:spacing w:before="240" w:after="60" w:line="240" w:lineRule="auto"/>
      <w:outlineLvl w:val="4"/>
    </w:pPr>
    <w:rPr>
      <w:b/>
      <w:bCs/>
      <w:i/>
      <w:iCs/>
      <w:sz w:val="26"/>
      <w:szCs w:val="26"/>
    </w:rPr>
  </w:style>
  <w:style w:type="paragraph" w:styleId="Ttulo6">
    <w:name w:val="heading 6"/>
    <w:basedOn w:val="Normal"/>
    <w:next w:val="Normal"/>
    <w:qFormat/>
    <w:rsid w:val="00EF7B96"/>
    <w:pPr>
      <w:spacing w:before="240" w:after="60" w:line="240" w:lineRule="auto"/>
      <w:outlineLvl w:val="5"/>
    </w:pPr>
    <w:rPr>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rsid w:val="00DF597F"/>
    <w:pPr>
      <w:tabs>
        <w:tab w:val="center" w:pos="4419"/>
        <w:tab w:val="right" w:pos="8838"/>
      </w:tabs>
    </w:pPr>
  </w:style>
  <w:style w:type="character" w:customStyle="1" w:styleId="EncabezadoCar">
    <w:name w:val="Encabezado Car"/>
    <w:basedOn w:val="Fuentedeprrafopredeter"/>
    <w:link w:val="Encabezado"/>
    <w:rsid w:val="00DF597F"/>
    <w:rPr>
      <w:rFonts w:ascii="Calibri" w:eastAsia="Calibri" w:hAnsi="Calibri" w:cs="Calibri"/>
      <w:color w:val="000000"/>
      <w:sz w:val="22"/>
      <w:szCs w:val="22"/>
    </w:rPr>
  </w:style>
  <w:style w:type="paragraph" w:styleId="Piedepgina">
    <w:name w:val="footer"/>
    <w:basedOn w:val="Normal"/>
    <w:link w:val="PiedepginaCar"/>
    <w:rsid w:val="00DF597F"/>
    <w:pPr>
      <w:tabs>
        <w:tab w:val="center" w:pos="4419"/>
        <w:tab w:val="right" w:pos="8838"/>
      </w:tabs>
    </w:pPr>
  </w:style>
  <w:style w:type="character" w:customStyle="1" w:styleId="PiedepginaCar">
    <w:name w:val="Pie de página Car"/>
    <w:basedOn w:val="Fuentedeprrafopredeter"/>
    <w:link w:val="Piedepgina"/>
    <w:rsid w:val="00DF597F"/>
    <w:rPr>
      <w:rFonts w:ascii="Calibri" w:eastAsia="Calibri" w:hAnsi="Calibri" w:cs="Calibri"/>
      <w:color w:val="000000"/>
      <w:sz w:val="22"/>
      <w:szCs w:val="22"/>
    </w:rPr>
  </w:style>
  <w:style w:type="table" w:styleId="Tablaconcuadrcula">
    <w:name w:val="Table Grid"/>
    <w:basedOn w:val="Tablanormal"/>
    <w:rsid w:val="00DF59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avistosa3">
    <w:name w:val="Table Colorful 3"/>
    <w:basedOn w:val="Tablanormal"/>
    <w:rsid w:val="00DF597F"/>
    <w:pPr>
      <w:spacing w:after="200" w:line="276" w:lineRule="auto"/>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aweb2">
    <w:name w:val="Table Web 2"/>
    <w:basedOn w:val="Tablanormal"/>
    <w:rsid w:val="00DF597F"/>
    <w:pPr>
      <w:spacing w:after="200" w:line="276" w:lineRule="auto"/>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Listavistosa-nfasis11">
    <w:name w:val="Lista vistosa - Énfasis 11"/>
    <w:basedOn w:val="Normal"/>
    <w:uiPriority w:val="34"/>
    <w:qFormat/>
    <w:rsid w:val="00EF074E"/>
    <w:pPr>
      <w:ind w:left="720"/>
      <w:contextualSpacing/>
    </w:pPr>
  </w:style>
  <w:style w:type="paragraph" w:styleId="Textonotapie">
    <w:name w:val="footnote text"/>
    <w:basedOn w:val="Normal"/>
    <w:link w:val="TextonotapieCar"/>
    <w:uiPriority w:val="99"/>
    <w:rsid w:val="00674FE7"/>
    <w:pPr>
      <w:spacing w:after="0" w:line="240" w:lineRule="auto"/>
    </w:pPr>
    <w:rPr>
      <w:rFonts w:ascii="Cambria" w:eastAsia="Cambria" w:hAnsi="Cambria" w:cs="Times New Roman"/>
      <w:color w:val="auto"/>
      <w:sz w:val="24"/>
      <w:szCs w:val="24"/>
      <w:lang w:val="es-ES_tradnl" w:eastAsia="en-US"/>
    </w:rPr>
  </w:style>
  <w:style w:type="character" w:customStyle="1" w:styleId="TextonotapieCar">
    <w:name w:val="Texto nota pie Car"/>
    <w:basedOn w:val="Fuentedeprrafopredeter"/>
    <w:link w:val="Textonotapie"/>
    <w:uiPriority w:val="99"/>
    <w:rsid w:val="00674FE7"/>
    <w:rPr>
      <w:rFonts w:ascii="Cambria" w:eastAsia="Cambria" w:hAnsi="Cambria"/>
      <w:sz w:val="24"/>
      <w:szCs w:val="24"/>
      <w:lang w:val="es-ES_tradnl" w:eastAsia="en-US"/>
    </w:rPr>
  </w:style>
  <w:style w:type="character" w:styleId="Refdenotaalpie">
    <w:name w:val="footnote reference"/>
    <w:basedOn w:val="Fuentedeprrafopredeter"/>
    <w:uiPriority w:val="99"/>
    <w:rsid w:val="00674FE7"/>
    <w:rPr>
      <w:vertAlign w:val="superscript"/>
    </w:rPr>
  </w:style>
  <w:style w:type="character" w:customStyle="1" w:styleId="apple-style-span">
    <w:name w:val="apple-style-span"/>
    <w:basedOn w:val="Fuentedeprrafopredeter"/>
    <w:rsid w:val="0020743E"/>
  </w:style>
  <w:style w:type="character" w:styleId="Hipervnculo">
    <w:name w:val="Hyperlink"/>
    <w:basedOn w:val="Fuentedeprrafopredeter"/>
    <w:uiPriority w:val="99"/>
    <w:unhideWhenUsed/>
    <w:rsid w:val="0020743E"/>
    <w:rPr>
      <w:color w:val="0000FF"/>
      <w:u w:val="single"/>
    </w:rPr>
  </w:style>
  <w:style w:type="character" w:styleId="Refdecomentario">
    <w:name w:val="annotation reference"/>
    <w:basedOn w:val="Fuentedeprrafopredeter"/>
    <w:uiPriority w:val="99"/>
    <w:unhideWhenUsed/>
    <w:rsid w:val="00A73EE5"/>
    <w:rPr>
      <w:sz w:val="16"/>
      <w:szCs w:val="16"/>
    </w:rPr>
  </w:style>
  <w:style w:type="paragraph" w:styleId="Textocomentario">
    <w:name w:val="annotation text"/>
    <w:basedOn w:val="Normal"/>
    <w:link w:val="TextocomentarioCar"/>
    <w:uiPriority w:val="99"/>
    <w:unhideWhenUsed/>
    <w:rsid w:val="00A73EE5"/>
    <w:rPr>
      <w:rFonts w:cs="Times New Roman"/>
      <w:color w:val="auto"/>
      <w:sz w:val="20"/>
      <w:szCs w:val="20"/>
      <w:lang w:eastAsia="en-US"/>
    </w:rPr>
  </w:style>
  <w:style w:type="character" w:customStyle="1" w:styleId="TextocomentarioCar">
    <w:name w:val="Texto comentario Car"/>
    <w:basedOn w:val="Fuentedeprrafopredeter"/>
    <w:link w:val="Textocomentario"/>
    <w:uiPriority w:val="99"/>
    <w:rsid w:val="00A73EE5"/>
    <w:rPr>
      <w:rFonts w:ascii="Calibri" w:eastAsia="Calibri" w:hAnsi="Calibri"/>
      <w:lang w:val="es-CO" w:eastAsia="en-US"/>
    </w:rPr>
  </w:style>
  <w:style w:type="paragraph" w:styleId="Textodeglobo">
    <w:name w:val="Balloon Text"/>
    <w:basedOn w:val="Normal"/>
    <w:link w:val="TextodegloboCar"/>
    <w:rsid w:val="00A73EE5"/>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rsid w:val="00A73EE5"/>
    <w:rPr>
      <w:rFonts w:ascii="Tahoma" w:eastAsia="Calibri" w:hAnsi="Tahoma" w:cs="Tahoma"/>
      <w:color w:val="000000"/>
      <w:sz w:val="16"/>
      <w:szCs w:val="16"/>
      <w:lang w:val="es-CO" w:eastAsia="es-CO"/>
    </w:rPr>
  </w:style>
  <w:style w:type="table" w:customStyle="1" w:styleId="Sombreadoclaro-nfasis11">
    <w:name w:val="Sombreado claro - Énfasis 11"/>
    <w:basedOn w:val="Tablanormal"/>
    <w:uiPriority w:val="60"/>
    <w:rsid w:val="00A815CE"/>
    <w:rPr>
      <w:rFonts w:ascii="Calibri" w:eastAsia="Calibri" w:hAnsi="Calibri"/>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Citadestacada1">
    <w:name w:val="Cita destacada1"/>
    <w:basedOn w:val="Tablanormal"/>
    <w:uiPriority w:val="60"/>
    <w:qFormat/>
    <w:rsid w:val="00A815CE"/>
    <w:rPr>
      <w:rFonts w:ascii="Calibri" w:eastAsia="Calibri" w:hAnsi="Calibri"/>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Sombreadoclaro-nfasis111">
    <w:name w:val="Sombreado claro - Énfasis 111"/>
    <w:basedOn w:val="Tablanormal"/>
    <w:uiPriority w:val="60"/>
    <w:rsid w:val="00377BBD"/>
    <w:rPr>
      <w:rFonts w:ascii="Calibri" w:eastAsia="Calibri" w:hAnsi="Calibri"/>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Prrafodelista">
    <w:name w:val="List Paragraph"/>
    <w:basedOn w:val="Normal"/>
    <w:uiPriority w:val="34"/>
    <w:qFormat/>
    <w:rsid w:val="00C7445E"/>
    <w:pPr>
      <w:ind w:left="720"/>
      <w:contextualSpacing/>
    </w:pPr>
    <w:rPr>
      <w:rFonts w:cs="Times New Roman"/>
      <w:color w:val="auto"/>
      <w:lang w:eastAsia="en-US"/>
    </w:rPr>
  </w:style>
  <w:style w:type="table" w:customStyle="1" w:styleId="Cuadrculaclara-nfasis11">
    <w:name w:val="Cuadrícula clara - Énfasis 11"/>
    <w:basedOn w:val="Tablanormal"/>
    <w:uiPriority w:val="62"/>
    <w:rsid w:val="00304B92"/>
    <w:rPr>
      <w:rFonts w:ascii="Calibri" w:eastAsia="Calibri" w:hAnsi="Calibri"/>
      <w:lang w:val="es-ES" w:eastAsia="es-ES"/>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Sombreadoclaro-nfasis112">
    <w:name w:val="Sombreado claro - Énfasis 112"/>
    <w:basedOn w:val="Tablanormal"/>
    <w:uiPriority w:val="60"/>
    <w:rsid w:val="006C6EC4"/>
    <w:rPr>
      <w:color w:val="365F91"/>
      <w:lang w:val="es-ES" w:eastAsia="es-E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48093814">
      <w:bodyDiv w:val="1"/>
      <w:marLeft w:val="0"/>
      <w:marRight w:val="0"/>
      <w:marTop w:val="0"/>
      <w:marBottom w:val="0"/>
      <w:divBdr>
        <w:top w:val="none" w:sz="0" w:space="0" w:color="auto"/>
        <w:left w:val="none" w:sz="0" w:space="0" w:color="auto"/>
        <w:bottom w:val="none" w:sz="0" w:space="0" w:color="auto"/>
        <w:right w:val="none" w:sz="0" w:space="0" w:color="auto"/>
      </w:divBdr>
    </w:div>
    <w:div w:id="17191581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hyperlink" Target="http://www.vitutor.net/2/2/1.html" TargetMode="External"/><Relationship Id="rId26" Type="http://schemas.openxmlformats.org/officeDocument/2006/relationships/image" Target="media/image9.wmf"/><Relationship Id="rId39" Type="http://schemas.openxmlformats.org/officeDocument/2006/relationships/image" Target="media/image16.wmf"/><Relationship Id="rId3" Type="http://schemas.openxmlformats.org/officeDocument/2006/relationships/styles" Target="styles.xml"/><Relationship Id="rId21" Type="http://schemas.openxmlformats.org/officeDocument/2006/relationships/hyperlink" Target="http://www.utadeo.edu.co/comunidades/estudiantes/ciencias_basicas/geometria/principios_04.pdf" TargetMode="External"/><Relationship Id="rId34" Type="http://schemas.openxmlformats.org/officeDocument/2006/relationships/image" Target="media/image13.png"/><Relationship Id="rId42" Type="http://schemas.openxmlformats.org/officeDocument/2006/relationships/hyperlink" Target="http://www.fundacionsocrates.org/materiales/geometria" TargetMode="External"/><Relationship Id="rId47" Type="http://schemas.openxmlformats.org/officeDocument/2006/relationships/hyperlink" Target="http://www.vitutor.net/2/2/1.html" TargetMode="External"/><Relationship Id="rId50" Type="http://schemas.openxmlformats.org/officeDocument/2006/relationships/hyperlink" Target="http://www.utadeo.edu.co/comunidades/estudiantes/ciencias_basicas/geometria/principios_04.pdf" TargetMode="External"/><Relationship Id="rId7" Type="http://schemas.openxmlformats.org/officeDocument/2006/relationships/footnotes" Target="footnotes.xml"/><Relationship Id="rId12" Type="http://schemas.openxmlformats.org/officeDocument/2006/relationships/image" Target="media/image4.wmf"/><Relationship Id="rId17" Type="http://schemas.openxmlformats.org/officeDocument/2006/relationships/hyperlink" Target="http://platea.pntic.mec.es/anunezca/experiencias/experiencias_AN_0607/3_eso/poliedros/DESARROLLO-DE-CUERPOS-GEOMETRICOS.pdf" TargetMode="External"/><Relationship Id="rId25" Type="http://schemas.openxmlformats.org/officeDocument/2006/relationships/oleObject" Target="embeddings/oleObject5.bin"/><Relationship Id="rId33" Type="http://schemas.openxmlformats.org/officeDocument/2006/relationships/oleObject" Target="embeddings/oleObject9.bin"/><Relationship Id="rId38" Type="http://schemas.openxmlformats.org/officeDocument/2006/relationships/image" Target="media/image15.wmf"/><Relationship Id="rId46" Type="http://schemas.openxmlformats.org/officeDocument/2006/relationships/hyperlink" Target="http://platea.pntic.mec.es/anunezca/experiencias/experiencias_AN_0607/3_eso/poliedros/DESARROLLO-DE-CUERPOS-GEOMETRICOS.pdf" TargetMode="Externa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hyperlink" Target="http://ntic.educacion.es/w3//eos/MaterialesEducativos/mem2002/geometria_vistas/index2.htm" TargetMode="External"/><Relationship Id="rId29" Type="http://schemas.openxmlformats.org/officeDocument/2006/relationships/oleObject" Target="embeddings/oleObject7.bin"/><Relationship Id="rId41" Type="http://schemas.openxmlformats.org/officeDocument/2006/relationships/image" Target="media/image18.png"/><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image" Target="media/image8.wmf"/><Relationship Id="rId32" Type="http://schemas.openxmlformats.org/officeDocument/2006/relationships/image" Target="media/image12.png"/><Relationship Id="rId37" Type="http://schemas.openxmlformats.org/officeDocument/2006/relationships/oleObject" Target="embeddings/oleObject11.bin"/><Relationship Id="rId40" Type="http://schemas.openxmlformats.org/officeDocument/2006/relationships/image" Target="media/image17.wmf"/><Relationship Id="rId45" Type="http://schemas.openxmlformats.org/officeDocument/2006/relationships/hyperlink" Target="http://www.kalipedia.com/matematicas-geometria/tema/poliedros/desarrollo-poliedro.html?x=20070926klpmatgeo_294.Kes&amp;ap=2" TargetMode="External"/><Relationship Id="rId53"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6.png"/><Relationship Id="rId23" Type="http://schemas.openxmlformats.org/officeDocument/2006/relationships/oleObject" Target="embeddings/oleObject4.bin"/><Relationship Id="rId28" Type="http://schemas.openxmlformats.org/officeDocument/2006/relationships/image" Target="media/image10.wmf"/><Relationship Id="rId36" Type="http://schemas.openxmlformats.org/officeDocument/2006/relationships/image" Target="media/image14.png"/><Relationship Id="rId49" Type="http://schemas.openxmlformats.org/officeDocument/2006/relationships/hyperlink" Target="http://ntic.educacion.es/w3//eos/MaterialesEducativos/mem2002/geometria_vistas/index2.htm" TargetMode="External"/><Relationship Id="rId10" Type="http://schemas.openxmlformats.org/officeDocument/2006/relationships/image" Target="media/image3.png"/><Relationship Id="rId19" Type="http://schemas.openxmlformats.org/officeDocument/2006/relationships/hyperlink" Target="http://www.ditutor.com/geometria_espacio/desarrollo_poliedros.html" TargetMode="External"/><Relationship Id="rId31" Type="http://schemas.openxmlformats.org/officeDocument/2006/relationships/oleObject" Target="embeddings/oleObject8.bin"/><Relationship Id="rId44" Type="http://schemas.openxmlformats.org/officeDocument/2006/relationships/hyperlink" Target="http://www.colegiosanjosesscc.org/ArchivosColegiosSanJose/SanJose/Archivos/documentos%20p%C3%A1gina/poliedros.pdf" TargetMode="External"/><Relationship Id="rId52"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2.png"/><Relationship Id="rId14" Type="http://schemas.openxmlformats.org/officeDocument/2006/relationships/oleObject" Target="embeddings/oleObject2.bin"/><Relationship Id="rId22" Type="http://schemas.openxmlformats.org/officeDocument/2006/relationships/image" Target="media/image7.wmf"/><Relationship Id="rId27" Type="http://schemas.openxmlformats.org/officeDocument/2006/relationships/oleObject" Target="embeddings/oleObject6.bin"/><Relationship Id="rId30" Type="http://schemas.openxmlformats.org/officeDocument/2006/relationships/image" Target="media/image11.png"/><Relationship Id="rId35" Type="http://schemas.openxmlformats.org/officeDocument/2006/relationships/oleObject" Target="embeddings/oleObject10.bin"/><Relationship Id="rId43" Type="http://schemas.openxmlformats.org/officeDocument/2006/relationships/hyperlink" Target="http://www.slideshare.net/inakiag/cuerpos-geomtricos-2222204" TargetMode="External"/><Relationship Id="rId48" Type="http://schemas.openxmlformats.org/officeDocument/2006/relationships/hyperlink" Target="http://www.ditutor.com/geometria_espacio/desarrollo_poliedros.html" TargetMode="External"/><Relationship Id="rId8" Type="http://schemas.openxmlformats.org/officeDocument/2006/relationships/endnotes" Target="endnotes.xml"/><Relationship Id="rId51" Type="http://schemas.openxmlformats.org/officeDocument/2006/relationships/hyperlink" Target="http://1.bp.blogspot.com/_VsiUHEvuCGQ/Sibg1a4jojI/AAAAAAAAAAc/UfIwP-UwRhg/s320/557px-Secciones_c%C3%B3nicas.svg.png"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www.slideshare.net/inakiag/cuerpos-geomtricos-2222204" TargetMode="External"/><Relationship Id="rId2" Type="http://schemas.openxmlformats.org/officeDocument/2006/relationships/hyperlink" Target="http://www.colegiosanjosesscc.org/ArchivosColegiosSanJose/SanJose/Archivos/documentos%20p%C3%A1gina/poliedros.pdf" TargetMode="External"/><Relationship Id="rId1" Type="http://schemas.openxmlformats.org/officeDocument/2006/relationships/hyperlink" Target="http://www.slideshare.net/inakiag/cuerpos-geomtricos-2222204" TargetMode="External"/><Relationship Id="rId6" Type="http://schemas.openxmlformats.org/officeDocument/2006/relationships/hyperlink" Target="http://1.bp.blogspot.com/_VsiUHEvuCGQ/Sibg1a4jojI/AAAAAAAAAAc/UfIwP-UwRhg/s320/557px-Secciones_c%C3%B3nicas.svg.png" TargetMode="External"/><Relationship Id="rId5" Type="http://schemas.openxmlformats.org/officeDocument/2006/relationships/hyperlink" Target="http://www.kalipedia.com/matematicas-geometria/tema/poliedros/desarrollo-poliedro.html?x=20070926klpmatgeo_294.Kes&amp;ap=2" TargetMode="External"/><Relationship Id="rId4" Type="http://schemas.openxmlformats.org/officeDocument/2006/relationships/hyperlink" Target="http://www.colegiosanjosesscc.org/ArchivosColegiosSanJose/SanJose/Archivos/documentos%20p%C3%A1gina/poliedros.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9.jpeg"/></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31E230-6FB1-4D92-BC73-915BC2F428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1393</Words>
  <Characters>10428</Characters>
  <Application>Microsoft Office Word</Application>
  <DocSecurity>0</DocSecurity>
  <Lines>86</Lines>
  <Paragraphs>23</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EVALUACIÓN DE COMPRENSIÓN</vt:lpstr>
      <vt:lpstr>EVALUACIÓN DE COMPRENSIÓN</vt:lpstr>
    </vt:vector>
  </TitlesOfParts>
  <Company>Hewlett-Packard</Company>
  <LinksUpToDate>false</LinksUpToDate>
  <CharactersWithSpaces>11798</CharactersWithSpaces>
  <SharedDoc>false</SharedDoc>
  <HLinks>
    <vt:vector size="132" baseType="variant">
      <vt:variant>
        <vt:i4>2162745</vt:i4>
      </vt:variant>
      <vt:variant>
        <vt:i4>132</vt:i4>
      </vt:variant>
      <vt:variant>
        <vt:i4>0</vt:i4>
      </vt:variant>
      <vt:variant>
        <vt:i4>5</vt:i4>
      </vt:variant>
      <vt:variant>
        <vt:lpwstr>http://es.wikipedia.org/wiki/Pol%C3%ADgono</vt:lpwstr>
      </vt:variant>
      <vt:variant>
        <vt:lpwstr/>
      </vt:variant>
      <vt:variant>
        <vt:i4>6488172</vt:i4>
      </vt:variant>
      <vt:variant>
        <vt:i4>129</vt:i4>
      </vt:variant>
      <vt:variant>
        <vt:i4>0</vt:i4>
      </vt:variant>
      <vt:variant>
        <vt:i4>5</vt:i4>
      </vt:variant>
      <vt:variant>
        <vt:lpwstr>http://www.librosvivos.net/smtc/pagporformulario.asp?idIdioma=ES&amp;TemaClave=1049&amp;pagina=7&amp;est=1</vt:lpwstr>
      </vt:variant>
      <vt:variant>
        <vt:lpwstr/>
      </vt:variant>
      <vt:variant>
        <vt:i4>6684780</vt:i4>
      </vt:variant>
      <vt:variant>
        <vt:i4>126</vt:i4>
      </vt:variant>
      <vt:variant>
        <vt:i4>0</vt:i4>
      </vt:variant>
      <vt:variant>
        <vt:i4>5</vt:i4>
      </vt:variant>
      <vt:variant>
        <vt:lpwstr>http://www.librosvivos.net/smtc/pagporformulario.asp?idIdioma=ES&amp;TemaClave=1049&amp;pagina=3&amp;est=0</vt:lpwstr>
      </vt:variant>
      <vt:variant>
        <vt:lpwstr/>
      </vt:variant>
      <vt:variant>
        <vt:i4>6553654</vt:i4>
      </vt:variant>
      <vt:variant>
        <vt:i4>123</vt:i4>
      </vt:variant>
      <vt:variant>
        <vt:i4>0</vt:i4>
      </vt:variant>
      <vt:variant>
        <vt:i4>5</vt:i4>
      </vt:variant>
      <vt:variant>
        <vt:lpwstr>http://mimosa.pntic.mec.es/clobo/geoweb/cuadri2.htm</vt:lpwstr>
      </vt:variant>
      <vt:variant>
        <vt:lpwstr/>
      </vt:variant>
      <vt:variant>
        <vt:i4>7077996</vt:i4>
      </vt:variant>
      <vt:variant>
        <vt:i4>120</vt:i4>
      </vt:variant>
      <vt:variant>
        <vt:i4>0</vt:i4>
      </vt:variant>
      <vt:variant>
        <vt:i4>5</vt:i4>
      </vt:variant>
      <vt:variant>
        <vt:lpwstr>http://www.librosvivos.net/smtc/pagporformulario.asp?idIdioma=ES&amp;TemaClave=1049&amp;pagina=8&amp;est=1</vt:lpwstr>
      </vt:variant>
      <vt:variant>
        <vt:lpwstr/>
      </vt:variant>
      <vt:variant>
        <vt:i4>6488172</vt:i4>
      </vt:variant>
      <vt:variant>
        <vt:i4>117</vt:i4>
      </vt:variant>
      <vt:variant>
        <vt:i4>0</vt:i4>
      </vt:variant>
      <vt:variant>
        <vt:i4>5</vt:i4>
      </vt:variant>
      <vt:variant>
        <vt:lpwstr>http://www.librosvivos.net/smtc/pagporformulario.asp?idIdioma=ES&amp;TemaClave=1049&amp;pagina=7&amp;est=1</vt:lpwstr>
      </vt:variant>
      <vt:variant>
        <vt:lpwstr/>
      </vt:variant>
      <vt:variant>
        <vt:i4>7274547</vt:i4>
      </vt:variant>
      <vt:variant>
        <vt:i4>111</vt:i4>
      </vt:variant>
      <vt:variant>
        <vt:i4>0</vt:i4>
      </vt:variant>
      <vt:variant>
        <vt:i4>5</vt:i4>
      </vt:variant>
      <vt:variant>
        <vt:lpwstr>http://es.wikipedia.org/wiki/Dec%C3%A1gono</vt:lpwstr>
      </vt:variant>
      <vt:variant>
        <vt:lpwstr/>
      </vt:variant>
      <vt:variant>
        <vt:i4>6815800</vt:i4>
      </vt:variant>
      <vt:variant>
        <vt:i4>108</vt:i4>
      </vt:variant>
      <vt:variant>
        <vt:i4>0</vt:i4>
      </vt:variant>
      <vt:variant>
        <vt:i4>5</vt:i4>
      </vt:variant>
      <vt:variant>
        <vt:lpwstr>http://es.wikipedia.org/wiki/Ene%C3%A1gono</vt:lpwstr>
      </vt:variant>
      <vt:variant>
        <vt:lpwstr/>
      </vt:variant>
      <vt:variant>
        <vt:i4>7536693</vt:i4>
      </vt:variant>
      <vt:variant>
        <vt:i4>105</vt:i4>
      </vt:variant>
      <vt:variant>
        <vt:i4>0</vt:i4>
      </vt:variant>
      <vt:variant>
        <vt:i4>5</vt:i4>
      </vt:variant>
      <vt:variant>
        <vt:lpwstr>http://es.wikipedia.org/wiki/Oct%C3%A1gono</vt:lpwstr>
      </vt:variant>
      <vt:variant>
        <vt:lpwstr/>
      </vt:variant>
      <vt:variant>
        <vt:i4>7929889</vt:i4>
      </vt:variant>
      <vt:variant>
        <vt:i4>102</vt:i4>
      </vt:variant>
      <vt:variant>
        <vt:i4>0</vt:i4>
      </vt:variant>
      <vt:variant>
        <vt:i4>5</vt:i4>
      </vt:variant>
      <vt:variant>
        <vt:lpwstr>http://es.wikipedia.org/wiki/Hept%C3%A1gono</vt:lpwstr>
      </vt:variant>
      <vt:variant>
        <vt:lpwstr/>
      </vt:variant>
      <vt:variant>
        <vt:i4>7864371</vt:i4>
      </vt:variant>
      <vt:variant>
        <vt:i4>99</vt:i4>
      </vt:variant>
      <vt:variant>
        <vt:i4>0</vt:i4>
      </vt:variant>
      <vt:variant>
        <vt:i4>5</vt:i4>
      </vt:variant>
      <vt:variant>
        <vt:lpwstr>http://es.wikipedia.org/wiki/Hex%C3%A1gono</vt:lpwstr>
      </vt:variant>
      <vt:variant>
        <vt:lpwstr/>
      </vt:variant>
      <vt:variant>
        <vt:i4>8323105</vt:i4>
      </vt:variant>
      <vt:variant>
        <vt:i4>96</vt:i4>
      </vt:variant>
      <vt:variant>
        <vt:i4>0</vt:i4>
      </vt:variant>
      <vt:variant>
        <vt:i4>5</vt:i4>
      </vt:variant>
      <vt:variant>
        <vt:lpwstr>http://es.wikipedia.org/wiki/Pent%C3%A1gono</vt:lpwstr>
      </vt:variant>
      <vt:variant>
        <vt:lpwstr/>
      </vt:variant>
      <vt:variant>
        <vt:i4>8257569</vt:i4>
      </vt:variant>
      <vt:variant>
        <vt:i4>93</vt:i4>
      </vt:variant>
      <vt:variant>
        <vt:i4>0</vt:i4>
      </vt:variant>
      <vt:variant>
        <vt:i4>5</vt:i4>
      </vt:variant>
      <vt:variant>
        <vt:lpwstr>http://es.wikipedia.org/wiki/Cuadril%C3%A1tero</vt:lpwstr>
      </vt:variant>
      <vt:variant>
        <vt:lpwstr/>
      </vt:variant>
      <vt:variant>
        <vt:i4>6357031</vt:i4>
      </vt:variant>
      <vt:variant>
        <vt:i4>90</vt:i4>
      </vt:variant>
      <vt:variant>
        <vt:i4>0</vt:i4>
      </vt:variant>
      <vt:variant>
        <vt:i4>5</vt:i4>
      </vt:variant>
      <vt:variant>
        <vt:lpwstr>http://es.wikipedia.org/wiki/Tetr%C3%A1gono</vt:lpwstr>
      </vt:variant>
      <vt:variant>
        <vt:lpwstr/>
      </vt:variant>
      <vt:variant>
        <vt:i4>8257590</vt:i4>
      </vt:variant>
      <vt:variant>
        <vt:i4>87</vt:i4>
      </vt:variant>
      <vt:variant>
        <vt:i4>0</vt:i4>
      </vt:variant>
      <vt:variant>
        <vt:i4>5</vt:i4>
      </vt:variant>
      <vt:variant>
        <vt:lpwstr>http://es.wikipedia.org/wiki/Tri%C3%A1ngulo</vt:lpwstr>
      </vt:variant>
      <vt:variant>
        <vt:lpwstr/>
      </vt:variant>
      <vt:variant>
        <vt:i4>6357100</vt:i4>
      </vt:variant>
      <vt:variant>
        <vt:i4>72</vt:i4>
      </vt:variant>
      <vt:variant>
        <vt:i4>0</vt:i4>
      </vt:variant>
      <vt:variant>
        <vt:i4>5</vt:i4>
      </vt:variant>
      <vt:variant>
        <vt:lpwstr>http://www.librosvivos.net/smtc/pagporformulario.asp?idIdioma=ES&amp;TemaClave=1049&amp;pagina=4&amp;est=0</vt:lpwstr>
      </vt:variant>
      <vt:variant>
        <vt:lpwstr/>
      </vt:variant>
      <vt:variant>
        <vt:i4>4522076</vt:i4>
      </vt:variant>
      <vt:variant>
        <vt:i4>15</vt:i4>
      </vt:variant>
      <vt:variant>
        <vt:i4>0</vt:i4>
      </vt:variant>
      <vt:variant>
        <vt:i4>5</vt:i4>
      </vt:variant>
      <vt:variant>
        <vt:lpwstr>http://www.geoka.net/geometria/poligonos.html</vt:lpwstr>
      </vt:variant>
      <vt:variant>
        <vt:lpwstr/>
      </vt:variant>
      <vt:variant>
        <vt:i4>4522076</vt:i4>
      </vt:variant>
      <vt:variant>
        <vt:i4>12</vt:i4>
      </vt:variant>
      <vt:variant>
        <vt:i4>0</vt:i4>
      </vt:variant>
      <vt:variant>
        <vt:i4>5</vt:i4>
      </vt:variant>
      <vt:variant>
        <vt:lpwstr>http://www.geoka.net/geometria/poligonos.html</vt:lpwstr>
      </vt:variant>
      <vt:variant>
        <vt:lpwstr/>
      </vt:variant>
      <vt:variant>
        <vt:i4>4522076</vt:i4>
      </vt:variant>
      <vt:variant>
        <vt:i4>9</vt:i4>
      </vt:variant>
      <vt:variant>
        <vt:i4>0</vt:i4>
      </vt:variant>
      <vt:variant>
        <vt:i4>5</vt:i4>
      </vt:variant>
      <vt:variant>
        <vt:lpwstr>http://www.geoka.net/geometria/poligonos.html</vt:lpwstr>
      </vt:variant>
      <vt:variant>
        <vt:lpwstr/>
      </vt:variant>
      <vt:variant>
        <vt:i4>4522076</vt:i4>
      </vt:variant>
      <vt:variant>
        <vt:i4>6</vt:i4>
      </vt:variant>
      <vt:variant>
        <vt:i4>0</vt:i4>
      </vt:variant>
      <vt:variant>
        <vt:i4>5</vt:i4>
      </vt:variant>
      <vt:variant>
        <vt:lpwstr>http://www.geoka.net/geometria/poligonos.html</vt:lpwstr>
      </vt:variant>
      <vt:variant>
        <vt:lpwstr/>
      </vt:variant>
      <vt:variant>
        <vt:i4>3145753</vt:i4>
      </vt:variant>
      <vt:variant>
        <vt:i4>3</vt:i4>
      </vt:variant>
      <vt:variant>
        <vt:i4>0</vt:i4>
      </vt:variant>
      <vt:variant>
        <vt:i4>5</vt:i4>
      </vt:variant>
      <vt:variant>
        <vt:lpwstr>http://4.bp.blogspot.com/_mYcBoE9RZdU/S-hL9VlMXjI/AAAAAAAAApo/xsVZTFYFyj4/s1600/POLIGONOS.jpg</vt:lpwstr>
      </vt:variant>
      <vt:variant>
        <vt:lpwstr/>
      </vt:variant>
      <vt:variant>
        <vt:i4>1441848</vt:i4>
      </vt:variant>
      <vt:variant>
        <vt:i4>0</vt:i4>
      </vt:variant>
      <vt:variant>
        <vt:i4>0</vt:i4>
      </vt:variant>
      <vt:variant>
        <vt:i4>5</vt:i4>
      </vt:variant>
      <vt:variant>
        <vt:lpwstr>http://www.caf.com/attach/17/default/Nro12_Geometria.pdf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EVALUACIÓN DE COMPRENSIÓN</dc:title>
  <dc:creator>JUAN GALINDO</dc:creator>
  <cp:lastModifiedBy>compaq</cp:lastModifiedBy>
  <cp:revision>5</cp:revision>
  <cp:lastPrinted>2011-04-07T16:31:00Z</cp:lastPrinted>
  <dcterms:created xsi:type="dcterms:W3CDTF">2011-05-17T02:10:00Z</dcterms:created>
  <dcterms:modified xsi:type="dcterms:W3CDTF">2011-08-25T11:01:00Z</dcterms:modified>
</cp:coreProperties>
</file>